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A4" w:rsidRDefault="009C11A4" w:rsidP="00892639">
      <w:pPr>
        <w:jc w:val="center"/>
        <w:rPr>
          <w:b/>
          <w:sz w:val="48"/>
          <w:szCs w:val="48"/>
        </w:rPr>
      </w:pPr>
      <w:r w:rsidRPr="009C11A4">
        <w:rPr>
          <w:noProof/>
        </w:rPr>
        <w:drawing>
          <wp:inline distT="0" distB="0" distL="0" distR="0" wp14:anchorId="5B61D735" wp14:editId="6B9220CB">
            <wp:extent cx="2012911" cy="14211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14453" cy="1422265"/>
                    </a:xfrm>
                    <a:prstGeom prst="rect">
                      <a:avLst/>
                    </a:prstGeom>
                  </pic:spPr>
                </pic:pic>
              </a:graphicData>
            </a:graphic>
          </wp:inline>
        </w:drawing>
      </w:r>
    </w:p>
    <w:p w:rsidR="009C11A4" w:rsidRDefault="009C11A4" w:rsidP="00892639">
      <w:pPr>
        <w:jc w:val="center"/>
        <w:rPr>
          <w:b/>
          <w:sz w:val="48"/>
          <w:szCs w:val="48"/>
        </w:rPr>
      </w:pPr>
    </w:p>
    <w:p w:rsidR="00C44808" w:rsidRPr="0054051C" w:rsidRDefault="00C44808" w:rsidP="00892639">
      <w:pPr>
        <w:jc w:val="center"/>
        <w:rPr>
          <w:rFonts w:asciiTheme="minorHAnsi" w:hAnsiTheme="minorHAnsi" w:cstheme="minorHAnsi"/>
          <w:b/>
          <w:sz w:val="48"/>
          <w:szCs w:val="48"/>
        </w:rPr>
      </w:pPr>
      <w:r w:rsidRPr="0054051C">
        <w:rPr>
          <w:rFonts w:asciiTheme="minorHAnsi" w:hAnsiTheme="minorHAnsi" w:cstheme="minorHAnsi"/>
          <w:b/>
          <w:sz w:val="48"/>
          <w:szCs w:val="48"/>
        </w:rPr>
        <w:t>Health &amp; Safety Policy</w:t>
      </w:r>
    </w:p>
    <w:p w:rsidR="00C44808" w:rsidRPr="0054051C" w:rsidRDefault="00C44808" w:rsidP="00C44808">
      <w:pPr>
        <w:pStyle w:val="NormalWeb"/>
        <w:jc w:val="center"/>
        <w:rPr>
          <w:rFonts w:asciiTheme="minorHAnsi" w:hAnsiTheme="minorHAnsi" w:cstheme="minorHAnsi"/>
          <w:b/>
          <w:sz w:val="28"/>
          <w:szCs w:val="28"/>
        </w:rPr>
      </w:pPr>
      <w:r w:rsidRPr="0054051C">
        <w:rPr>
          <w:rFonts w:asciiTheme="minorHAnsi" w:hAnsiTheme="minorHAnsi" w:cstheme="minorHAnsi"/>
          <w:b/>
          <w:sz w:val="28"/>
          <w:szCs w:val="28"/>
        </w:rPr>
        <w:t xml:space="preserve">GENERAL STATEMENT OF </w:t>
      </w:r>
      <w:r w:rsidR="00C85FCF" w:rsidRPr="0054051C">
        <w:rPr>
          <w:rFonts w:asciiTheme="minorHAnsi" w:hAnsiTheme="minorHAnsi" w:cstheme="minorHAnsi"/>
          <w:b/>
          <w:sz w:val="28"/>
          <w:szCs w:val="28"/>
        </w:rPr>
        <w:t xml:space="preserve">HEALTH &amp; </w:t>
      </w:r>
      <w:r w:rsidRPr="0054051C">
        <w:rPr>
          <w:rFonts w:asciiTheme="minorHAnsi" w:hAnsiTheme="minorHAnsi" w:cstheme="minorHAnsi"/>
          <w:b/>
          <w:sz w:val="28"/>
          <w:szCs w:val="28"/>
        </w:rPr>
        <w:t>SAFETY POLICY</w:t>
      </w:r>
    </w:p>
    <w:p w:rsidR="00892639" w:rsidRPr="0054051C" w:rsidRDefault="00C44808" w:rsidP="00C44808">
      <w:pPr>
        <w:pStyle w:val="ListParagraph"/>
        <w:numPr>
          <w:ilvl w:val="0"/>
          <w:numId w:val="4"/>
        </w:numPr>
        <w:rPr>
          <w:rFonts w:asciiTheme="minorHAnsi" w:hAnsiTheme="minorHAnsi" w:cstheme="minorHAnsi"/>
        </w:rPr>
      </w:pPr>
      <w:r w:rsidRPr="0054051C">
        <w:rPr>
          <w:rFonts w:asciiTheme="minorHAnsi" w:hAnsiTheme="minorHAnsi" w:cstheme="minorHAnsi"/>
        </w:rPr>
        <w:t>Ham &amp; Petersham SOS, hereafter called H</w:t>
      </w:r>
      <w:r w:rsidR="009A7C30">
        <w:rPr>
          <w:rFonts w:asciiTheme="minorHAnsi" w:hAnsiTheme="minorHAnsi" w:cstheme="minorHAnsi"/>
        </w:rPr>
        <w:t>A</w:t>
      </w:r>
      <w:bookmarkStart w:id="0" w:name="_GoBack"/>
      <w:bookmarkEnd w:id="0"/>
      <w:r w:rsidRPr="0054051C">
        <w:rPr>
          <w:rFonts w:asciiTheme="minorHAnsi" w:hAnsiTheme="minorHAnsi" w:cstheme="minorHAnsi"/>
        </w:rPr>
        <w:t xml:space="preserve">PSOS, recognises and accepts its responsibility as an employer for providing a safe and healthy workplace and working environment for all its employees and those who may be affected by its operations, such as our volunteers and our clients. </w:t>
      </w:r>
    </w:p>
    <w:p w:rsidR="00892639" w:rsidRPr="0054051C" w:rsidRDefault="00892639" w:rsidP="00892639">
      <w:pPr>
        <w:pStyle w:val="ListParagraph"/>
        <w:rPr>
          <w:rFonts w:asciiTheme="minorHAnsi" w:hAnsiTheme="minorHAnsi" w:cstheme="minorHAnsi"/>
        </w:rPr>
      </w:pPr>
    </w:p>
    <w:p w:rsidR="00C44808" w:rsidRPr="0054051C" w:rsidRDefault="00892639" w:rsidP="00C44808">
      <w:pPr>
        <w:pStyle w:val="ListParagraph"/>
        <w:numPr>
          <w:ilvl w:val="0"/>
          <w:numId w:val="4"/>
        </w:numPr>
        <w:rPr>
          <w:rFonts w:asciiTheme="minorHAnsi" w:hAnsiTheme="minorHAnsi" w:cstheme="minorHAnsi"/>
        </w:rPr>
      </w:pPr>
      <w:r w:rsidRPr="0054051C">
        <w:rPr>
          <w:rFonts w:asciiTheme="minorHAnsi" w:hAnsiTheme="minorHAnsi" w:cstheme="minorHAnsi"/>
        </w:rPr>
        <w:t>H</w:t>
      </w:r>
      <w:r w:rsidR="009A7C30">
        <w:rPr>
          <w:rFonts w:asciiTheme="minorHAnsi" w:hAnsiTheme="minorHAnsi" w:cstheme="minorHAnsi"/>
        </w:rPr>
        <w:t>A</w:t>
      </w:r>
      <w:r w:rsidRPr="0054051C">
        <w:rPr>
          <w:rFonts w:asciiTheme="minorHAnsi" w:hAnsiTheme="minorHAnsi" w:cstheme="minorHAnsi"/>
        </w:rPr>
        <w:t xml:space="preserve">PSOS will take the necessary action to meet this responsibility by complying with all statutory requirements and approved codes of practice and by developing its own policies and codes of practice where legal requirements or standards do not exist or are met and can be surpassed. </w:t>
      </w:r>
      <w:r w:rsidR="004E5174" w:rsidRPr="0054051C">
        <w:rPr>
          <w:rFonts w:asciiTheme="minorHAnsi" w:hAnsiTheme="minorHAnsi" w:cstheme="minorHAnsi"/>
        </w:rPr>
        <w:t>Our health &amp; safety policy is in place to:</w:t>
      </w:r>
    </w:p>
    <w:p w:rsidR="004E5174" w:rsidRPr="0054051C" w:rsidRDefault="00892639" w:rsidP="00C85FCF">
      <w:pPr>
        <w:pStyle w:val="ListParagraph"/>
        <w:numPr>
          <w:ilvl w:val="1"/>
          <w:numId w:val="11"/>
        </w:numPr>
        <w:rPr>
          <w:rFonts w:asciiTheme="minorHAnsi" w:hAnsiTheme="minorHAnsi" w:cstheme="minorHAnsi"/>
        </w:rPr>
      </w:pPr>
      <w:r w:rsidRPr="0054051C">
        <w:rPr>
          <w:rFonts w:asciiTheme="minorHAnsi" w:hAnsiTheme="minorHAnsi" w:cstheme="minorHAnsi"/>
        </w:rPr>
        <w:t>M</w:t>
      </w:r>
      <w:r w:rsidR="004E5174" w:rsidRPr="0054051C">
        <w:rPr>
          <w:rFonts w:asciiTheme="minorHAnsi" w:hAnsiTheme="minorHAnsi" w:cstheme="minorHAnsi"/>
        </w:rPr>
        <w:t>aintain safe and healthy working conditions</w:t>
      </w:r>
      <w:r w:rsidR="00370A3D" w:rsidRPr="0054051C">
        <w:rPr>
          <w:rFonts w:asciiTheme="minorHAnsi" w:hAnsiTheme="minorHAnsi" w:cstheme="minorHAnsi"/>
        </w:rPr>
        <w:t>;</w:t>
      </w:r>
    </w:p>
    <w:p w:rsidR="00892639" w:rsidRPr="0054051C" w:rsidRDefault="00892639" w:rsidP="00C85FCF">
      <w:pPr>
        <w:pStyle w:val="ListParagraph"/>
        <w:numPr>
          <w:ilvl w:val="1"/>
          <w:numId w:val="11"/>
        </w:numPr>
        <w:rPr>
          <w:rFonts w:asciiTheme="minorHAnsi" w:hAnsiTheme="minorHAnsi" w:cstheme="minorHAnsi"/>
        </w:rPr>
      </w:pPr>
      <w:r w:rsidRPr="0054051C">
        <w:rPr>
          <w:rFonts w:asciiTheme="minorHAnsi" w:hAnsiTheme="minorHAnsi" w:cstheme="minorHAnsi"/>
        </w:rPr>
        <w:t>Manage health and safety risks in our workplace</w:t>
      </w:r>
      <w:r w:rsidR="00370A3D" w:rsidRPr="0054051C">
        <w:rPr>
          <w:rFonts w:asciiTheme="minorHAnsi" w:hAnsiTheme="minorHAnsi" w:cstheme="minorHAnsi"/>
        </w:rPr>
        <w:t>;</w:t>
      </w:r>
    </w:p>
    <w:p w:rsidR="004E5174" w:rsidRPr="0054051C" w:rsidRDefault="00892639" w:rsidP="00C85FCF">
      <w:pPr>
        <w:pStyle w:val="ListParagraph"/>
        <w:numPr>
          <w:ilvl w:val="1"/>
          <w:numId w:val="11"/>
        </w:numPr>
        <w:rPr>
          <w:rFonts w:asciiTheme="minorHAnsi" w:hAnsiTheme="minorHAnsi" w:cstheme="minorHAnsi"/>
        </w:rPr>
      </w:pPr>
      <w:r w:rsidRPr="0054051C">
        <w:rPr>
          <w:rFonts w:asciiTheme="minorHAnsi" w:hAnsiTheme="minorHAnsi" w:cstheme="minorHAnsi"/>
        </w:rPr>
        <w:t>H</w:t>
      </w:r>
      <w:r w:rsidR="004E5174" w:rsidRPr="0054051C">
        <w:rPr>
          <w:rFonts w:asciiTheme="minorHAnsi" w:hAnsiTheme="minorHAnsi" w:cstheme="minorHAnsi"/>
        </w:rPr>
        <w:t>elp prevent accidents and cases of work-related ill health</w:t>
      </w:r>
      <w:r w:rsidR="00370A3D" w:rsidRPr="0054051C">
        <w:rPr>
          <w:rFonts w:asciiTheme="minorHAnsi" w:hAnsiTheme="minorHAnsi" w:cstheme="minorHAnsi"/>
        </w:rPr>
        <w:t>;</w:t>
      </w:r>
    </w:p>
    <w:p w:rsidR="00B758FD" w:rsidRPr="0054051C" w:rsidRDefault="00892639" w:rsidP="00C85FCF">
      <w:pPr>
        <w:pStyle w:val="ListParagraph"/>
        <w:numPr>
          <w:ilvl w:val="1"/>
          <w:numId w:val="11"/>
        </w:numPr>
        <w:rPr>
          <w:rFonts w:asciiTheme="minorHAnsi" w:hAnsiTheme="minorHAnsi" w:cstheme="minorHAnsi"/>
        </w:rPr>
      </w:pPr>
      <w:r w:rsidRPr="0054051C">
        <w:rPr>
          <w:rFonts w:asciiTheme="minorHAnsi" w:hAnsiTheme="minorHAnsi" w:cstheme="minorHAnsi"/>
        </w:rPr>
        <w:t>Provide clear instructions and information on procedures, roles and responsibilities with regard to health and safety</w:t>
      </w:r>
      <w:r w:rsidR="00370A3D" w:rsidRPr="0054051C">
        <w:rPr>
          <w:rFonts w:asciiTheme="minorHAnsi" w:hAnsiTheme="minorHAnsi" w:cstheme="minorHAnsi"/>
        </w:rPr>
        <w:t>.</w:t>
      </w:r>
    </w:p>
    <w:p w:rsidR="00892639" w:rsidRPr="0054051C" w:rsidRDefault="00892639" w:rsidP="00892639">
      <w:pPr>
        <w:pStyle w:val="ListParagraph"/>
        <w:ind w:left="1440"/>
        <w:rPr>
          <w:rFonts w:asciiTheme="minorHAnsi" w:hAnsiTheme="minorHAnsi" w:cstheme="minorHAnsi"/>
        </w:rPr>
      </w:pPr>
    </w:p>
    <w:p w:rsidR="00892639" w:rsidRPr="0054051C" w:rsidRDefault="00C44808" w:rsidP="00892639">
      <w:pPr>
        <w:pStyle w:val="ListParagraph"/>
        <w:numPr>
          <w:ilvl w:val="0"/>
          <w:numId w:val="4"/>
        </w:numPr>
        <w:rPr>
          <w:rFonts w:asciiTheme="minorHAnsi" w:hAnsiTheme="minorHAnsi" w:cstheme="minorHAnsi"/>
        </w:rPr>
      </w:pPr>
      <w:r w:rsidRPr="0054051C">
        <w:rPr>
          <w:rFonts w:asciiTheme="minorHAnsi" w:hAnsiTheme="minorHAnsi" w:cstheme="minorHAnsi"/>
        </w:rPr>
        <w:t>H</w:t>
      </w:r>
      <w:r w:rsidR="009A7C30">
        <w:rPr>
          <w:rFonts w:asciiTheme="minorHAnsi" w:hAnsiTheme="minorHAnsi" w:cstheme="minorHAnsi"/>
        </w:rPr>
        <w:t>A</w:t>
      </w:r>
      <w:r w:rsidRPr="0054051C">
        <w:rPr>
          <w:rFonts w:asciiTheme="minorHAnsi" w:hAnsiTheme="minorHAnsi" w:cstheme="minorHAnsi"/>
        </w:rPr>
        <w:t xml:space="preserve">PSOS will </w:t>
      </w:r>
      <w:r w:rsidR="00892639" w:rsidRPr="0054051C">
        <w:rPr>
          <w:rFonts w:asciiTheme="minorHAnsi" w:hAnsiTheme="minorHAnsi" w:cstheme="minorHAnsi"/>
        </w:rPr>
        <w:t>review and revise this policy regularly</w:t>
      </w:r>
      <w:r w:rsidR="00480AED" w:rsidRPr="0054051C">
        <w:rPr>
          <w:rFonts w:asciiTheme="minorHAnsi" w:hAnsiTheme="minorHAnsi" w:cstheme="minorHAnsi"/>
        </w:rPr>
        <w:t>, consulting employees on matters affecting health &amp; safety in the process</w:t>
      </w:r>
      <w:r w:rsidR="00370A3D" w:rsidRPr="0054051C">
        <w:rPr>
          <w:rFonts w:asciiTheme="minorHAnsi" w:hAnsiTheme="minorHAnsi" w:cstheme="minorHAnsi"/>
        </w:rPr>
        <w:t>.</w:t>
      </w:r>
    </w:p>
    <w:p w:rsidR="00C44808" w:rsidRPr="0054051C" w:rsidRDefault="00C44808" w:rsidP="00C44808">
      <w:pPr>
        <w:rPr>
          <w:rFonts w:asciiTheme="minorHAnsi" w:hAnsiTheme="minorHAnsi" w:cstheme="minorHAnsi"/>
        </w:rPr>
      </w:pPr>
    </w:p>
    <w:p w:rsidR="00EE1FFE" w:rsidRPr="0054051C" w:rsidRDefault="00EE1FFE" w:rsidP="00EE1FFE">
      <w:pPr>
        <w:rPr>
          <w:rFonts w:asciiTheme="minorHAnsi" w:hAnsiTheme="minorHAnsi" w:cstheme="minorHAnsi"/>
        </w:rPr>
      </w:pPr>
    </w:p>
    <w:p w:rsidR="007836E8" w:rsidRPr="0054051C" w:rsidRDefault="007836E8" w:rsidP="00EE1FFE">
      <w:pPr>
        <w:rPr>
          <w:rFonts w:asciiTheme="minorHAnsi" w:hAnsiTheme="minorHAnsi" w:cstheme="minorHAnsi"/>
          <w:b/>
        </w:rPr>
      </w:pPr>
    </w:p>
    <w:p w:rsidR="00B758FD" w:rsidRPr="0054051C" w:rsidRDefault="00B758FD" w:rsidP="009C11A4">
      <w:pPr>
        <w:ind w:firstLine="360"/>
        <w:rPr>
          <w:rFonts w:asciiTheme="minorHAnsi" w:hAnsiTheme="minorHAnsi" w:cstheme="minorHAnsi"/>
        </w:rPr>
      </w:pPr>
      <w:r w:rsidRPr="0054051C">
        <w:rPr>
          <w:rFonts w:asciiTheme="minorHAnsi" w:hAnsiTheme="minorHAnsi" w:cstheme="minorHAnsi"/>
          <w:b/>
        </w:rPr>
        <w:t xml:space="preserve">Signed </w:t>
      </w:r>
      <w:r w:rsidRPr="0054051C">
        <w:rPr>
          <w:rFonts w:asciiTheme="minorHAnsi" w:hAnsiTheme="minorHAnsi" w:cstheme="minorHAnsi"/>
        </w:rPr>
        <w:t>(Chair of the Board of Trustees):</w:t>
      </w:r>
    </w:p>
    <w:p w:rsidR="00B758FD" w:rsidRPr="0054051C" w:rsidRDefault="00B758FD" w:rsidP="00EE1FFE">
      <w:pPr>
        <w:rPr>
          <w:rFonts w:asciiTheme="minorHAnsi" w:hAnsiTheme="minorHAnsi" w:cstheme="minorHAnsi"/>
        </w:rPr>
      </w:pPr>
    </w:p>
    <w:p w:rsidR="007836E8" w:rsidRPr="0054051C" w:rsidRDefault="007836E8" w:rsidP="00EE1FFE">
      <w:pPr>
        <w:rPr>
          <w:rFonts w:asciiTheme="minorHAnsi" w:hAnsiTheme="minorHAnsi" w:cstheme="minorHAnsi"/>
          <w:b/>
        </w:rPr>
      </w:pPr>
    </w:p>
    <w:p w:rsidR="007836E8" w:rsidRPr="0054051C" w:rsidRDefault="007836E8" w:rsidP="00EE1FFE">
      <w:pPr>
        <w:rPr>
          <w:rFonts w:asciiTheme="minorHAnsi" w:hAnsiTheme="minorHAnsi" w:cstheme="minorHAnsi"/>
          <w:b/>
        </w:rPr>
      </w:pPr>
    </w:p>
    <w:p w:rsidR="00B758FD" w:rsidRPr="0054051C" w:rsidRDefault="00B758FD" w:rsidP="009C11A4">
      <w:pPr>
        <w:ind w:firstLine="360"/>
        <w:rPr>
          <w:rFonts w:asciiTheme="minorHAnsi" w:hAnsiTheme="minorHAnsi" w:cstheme="minorHAnsi"/>
        </w:rPr>
      </w:pPr>
      <w:r w:rsidRPr="0054051C">
        <w:rPr>
          <w:rFonts w:asciiTheme="minorHAnsi" w:hAnsiTheme="minorHAnsi" w:cstheme="minorHAnsi"/>
          <w:b/>
        </w:rPr>
        <w:t>Date</w:t>
      </w:r>
      <w:r w:rsidRPr="0054051C">
        <w:rPr>
          <w:rFonts w:asciiTheme="minorHAnsi" w:hAnsiTheme="minorHAnsi" w:cstheme="minorHAnsi"/>
        </w:rPr>
        <w:t xml:space="preserve">: </w:t>
      </w:r>
    </w:p>
    <w:p w:rsidR="00B758FD" w:rsidRPr="0054051C" w:rsidRDefault="00B758FD" w:rsidP="00892639">
      <w:pPr>
        <w:pStyle w:val="NormalWeb"/>
        <w:jc w:val="center"/>
        <w:rPr>
          <w:rFonts w:asciiTheme="minorHAnsi" w:hAnsiTheme="minorHAnsi" w:cstheme="minorHAnsi"/>
          <w:b/>
        </w:rPr>
      </w:pPr>
    </w:p>
    <w:p w:rsidR="00B758FD" w:rsidRPr="0054051C" w:rsidRDefault="00B758FD" w:rsidP="00892639">
      <w:pPr>
        <w:pStyle w:val="NormalWeb"/>
        <w:jc w:val="center"/>
        <w:rPr>
          <w:rFonts w:asciiTheme="minorHAnsi" w:hAnsiTheme="minorHAnsi" w:cstheme="minorHAnsi"/>
          <w:b/>
        </w:rPr>
      </w:pPr>
    </w:p>
    <w:p w:rsidR="009C11A4" w:rsidRPr="0054051C" w:rsidRDefault="009C11A4" w:rsidP="009C11A4">
      <w:pPr>
        <w:pStyle w:val="NormalWeb"/>
        <w:rPr>
          <w:rFonts w:asciiTheme="minorHAnsi" w:hAnsiTheme="minorHAnsi" w:cstheme="minorHAnsi"/>
          <w:b/>
        </w:rPr>
      </w:pPr>
    </w:p>
    <w:p w:rsidR="000F098B" w:rsidRPr="0054051C" w:rsidRDefault="00892639" w:rsidP="009C11A4">
      <w:pPr>
        <w:pStyle w:val="NormalWeb"/>
        <w:jc w:val="center"/>
        <w:rPr>
          <w:rFonts w:asciiTheme="minorHAnsi" w:hAnsiTheme="minorHAnsi" w:cstheme="minorHAnsi"/>
          <w:b/>
          <w:sz w:val="32"/>
          <w:szCs w:val="32"/>
        </w:rPr>
      </w:pPr>
      <w:r w:rsidRPr="0054051C">
        <w:rPr>
          <w:rFonts w:asciiTheme="minorHAnsi" w:hAnsiTheme="minorHAnsi" w:cstheme="minorHAnsi"/>
          <w:b/>
          <w:sz w:val="32"/>
          <w:szCs w:val="32"/>
        </w:rPr>
        <w:lastRenderedPageBreak/>
        <w:t>RESPONSIBILITIES FOR HEALTH &amp; SAFETY</w:t>
      </w:r>
    </w:p>
    <w:p w:rsidR="009C11A4" w:rsidRPr="0054051C" w:rsidRDefault="009C11A4" w:rsidP="009C11A4">
      <w:pPr>
        <w:pStyle w:val="NormalWeb"/>
        <w:jc w:val="center"/>
        <w:rPr>
          <w:rFonts w:asciiTheme="minorHAnsi" w:hAnsiTheme="minorHAnsi" w:cstheme="minorHAnsi"/>
          <w:b/>
          <w:sz w:val="32"/>
          <w:szCs w:val="32"/>
        </w:rPr>
      </w:pPr>
    </w:p>
    <w:p w:rsidR="00B758FD" w:rsidRPr="0054051C" w:rsidRDefault="00892639" w:rsidP="00B758FD">
      <w:pPr>
        <w:pStyle w:val="ListParagraph"/>
        <w:numPr>
          <w:ilvl w:val="0"/>
          <w:numId w:val="6"/>
        </w:numPr>
        <w:rPr>
          <w:rFonts w:asciiTheme="minorHAnsi" w:hAnsiTheme="minorHAnsi" w:cstheme="minorHAnsi"/>
        </w:rPr>
      </w:pPr>
      <w:r w:rsidRPr="0054051C">
        <w:rPr>
          <w:rFonts w:asciiTheme="minorHAnsi" w:hAnsiTheme="minorHAnsi" w:cstheme="minorHAnsi"/>
        </w:rPr>
        <w:t xml:space="preserve">The </w:t>
      </w:r>
      <w:r w:rsidRPr="0054051C">
        <w:rPr>
          <w:rFonts w:asciiTheme="minorHAnsi" w:hAnsiTheme="minorHAnsi" w:cstheme="minorHAnsi"/>
          <w:b/>
        </w:rPr>
        <w:t>Board of Trustees</w:t>
      </w:r>
      <w:r w:rsidRPr="0054051C">
        <w:rPr>
          <w:rFonts w:asciiTheme="minorHAnsi" w:hAnsiTheme="minorHAnsi" w:cstheme="minorHAnsi"/>
        </w:rPr>
        <w:t xml:space="preserve"> </w:t>
      </w:r>
      <w:r w:rsidR="00B758FD" w:rsidRPr="0054051C">
        <w:rPr>
          <w:rFonts w:asciiTheme="minorHAnsi" w:hAnsiTheme="minorHAnsi" w:cstheme="minorHAnsi"/>
        </w:rPr>
        <w:t xml:space="preserve">will have responsibility for ensuring the Health &amp; Safety policy is appropriate and up to date with the relevant legislation. </w:t>
      </w:r>
    </w:p>
    <w:p w:rsidR="00B758FD" w:rsidRPr="0054051C" w:rsidRDefault="00B758FD" w:rsidP="00B758FD">
      <w:pPr>
        <w:pStyle w:val="ListParagraph"/>
        <w:rPr>
          <w:rFonts w:asciiTheme="minorHAnsi" w:hAnsiTheme="minorHAnsi" w:cstheme="minorHAnsi"/>
        </w:rPr>
      </w:pPr>
    </w:p>
    <w:p w:rsidR="00B758FD" w:rsidRPr="0054051C" w:rsidRDefault="00B758FD" w:rsidP="00B758FD">
      <w:pPr>
        <w:pStyle w:val="ListParagraph"/>
        <w:numPr>
          <w:ilvl w:val="0"/>
          <w:numId w:val="6"/>
        </w:numPr>
        <w:rPr>
          <w:rFonts w:asciiTheme="minorHAnsi" w:hAnsiTheme="minorHAnsi" w:cstheme="minorHAnsi"/>
        </w:rPr>
      </w:pPr>
      <w:r w:rsidRPr="0054051C">
        <w:rPr>
          <w:rFonts w:asciiTheme="minorHAnsi" w:hAnsiTheme="minorHAnsi" w:cstheme="minorHAnsi"/>
        </w:rPr>
        <w:t xml:space="preserve">The </w:t>
      </w:r>
      <w:r w:rsidRPr="0054051C">
        <w:rPr>
          <w:rFonts w:asciiTheme="minorHAnsi" w:hAnsiTheme="minorHAnsi" w:cstheme="minorHAnsi"/>
          <w:b/>
        </w:rPr>
        <w:t>Organiser</w:t>
      </w:r>
      <w:r w:rsidRPr="0054051C">
        <w:rPr>
          <w:rFonts w:asciiTheme="minorHAnsi" w:hAnsiTheme="minorHAnsi" w:cstheme="minorHAnsi"/>
        </w:rPr>
        <w:t xml:space="preserve"> is responsible for ensuring this policy is put into practice</w:t>
      </w:r>
      <w:r w:rsidR="00506362" w:rsidRPr="0054051C">
        <w:rPr>
          <w:rFonts w:asciiTheme="minorHAnsi" w:hAnsiTheme="minorHAnsi" w:cstheme="minorHAnsi"/>
        </w:rPr>
        <w:t xml:space="preserve"> and regularly reporting back to the Board of Trustees on health &amp; safety matters.</w:t>
      </w:r>
      <w:r w:rsidR="000111E7" w:rsidRPr="0054051C">
        <w:rPr>
          <w:rFonts w:asciiTheme="minorHAnsi" w:hAnsiTheme="minorHAnsi" w:cstheme="minorHAnsi"/>
        </w:rPr>
        <w:t xml:space="preserve"> The Organiser is also responsible for all RIDDOR reporting where relevant.</w:t>
      </w:r>
    </w:p>
    <w:p w:rsidR="00B758FD" w:rsidRPr="0054051C" w:rsidRDefault="00B758FD" w:rsidP="00B758FD">
      <w:pPr>
        <w:rPr>
          <w:rFonts w:asciiTheme="minorHAnsi" w:hAnsiTheme="minorHAnsi" w:cstheme="minorHAnsi"/>
        </w:rPr>
      </w:pPr>
    </w:p>
    <w:p w:rsidR="00B758FD" w:rsidRPr="0054051C" w:rsidRDefault="00B758FD" w:rsidP="00B758FD">
      <w:pPr>
        <w:pStyle w:val="ListParagraph"/>
        <w:numPr>
          <w:ilvl w:val="0"/>
          <w:numId w:val="6"/>
        </w:numPr>
        <w:rPr>
          <w:rFonts w:asciiTheme="minorHAnsi" w:hAnsiTheme="minorHAnsi" w:cstheme="minorHAnsi"/>
        </w:rPr>
      </w:pPr>
      <w:r w:rsidRPr="0054051C">
        <w:rPr>
          <w:rFonts w:asciiTheme="minorHAnsi" w:hAnsiTheme="minorHAnsi" w:cstheme="minorHAnsi"/>
          <w:b/>
        </w:rPr>
        <w:t>All employees</w:t>
      </w:r>
      <w:r w:rsidRPr="0054051C">
        <w:rPr>
          <w:rFonts w:asciiTheme="minorHAnsi" w:hAnsiTheme="minorHAnsi" w:cstheme="minorHAnsi"/>
        </w:rPr>
        <w:t xml:space="preserve"> should:</w:t>
      </w:r>
    </w:p>
    <w:p w:rsidR="00B758FD" w:rsidRPr="0054051C" w:rsidRDefault="00B758FD" w:rsidP="00B758FD">
      <w:pPr>
        <w:pStyle w:val="ListParagraph"/>
        <w:numPr>
          <w:ilvl w:val="1"/>
          <w:numId w:val="6"/>
        </w:numPr>
        <w:rPr>
          <w:rFonts w:asciiTheme="minorHAnsi" w:hAnsiTheme="minorHAnsi" w:cstheme="minorHAnsi"/>
        </w:rPr>
      </w:pPr>
      <w:r w:rsidRPr="0054051C">
        <w:rPr>
          <w:rFonts w:asciiTheme="minorHAnsi" w:hAnsiTheme="minorHAnsi" w:cstheme="minorHAnsi"/>
        </w:rPr>
        <w:t>Cooperate with supervisors/managers on health &amp; safety matters</w:t>
      </w:r>
      <w:r w:rsidR="00370A3D" w:rsidRPr="0054051C">
        <w:rPr>
          <w:rFonts w:asciiTheme="minorHAnsi" w:hAnsiTheme="minorHAnsi" w:cstheme="minorHAnsi"/>
        </w:rPr>
        <w:t>;</w:t>
      </w:r>
    </w:p>
    <w:p w:rsidR="00370A3D" w:rsidRPr="0054051C" w:rsidRDefault="00B758FD" w:rsidP="00370A3D">
      <w:pPr>
        <w:pStyle w:val="ListParagraph"/>
        <w:numPr>
          <w:ilvl w:val="1"/>
          <w:numId w:val="6"/>
        </w:numPr>
        <w:rPr>
          <w:rFonts w:asciiTheme="minorHAnsi" w:hAnsiTheme="minorHAnsi" w:cstheme="minorHAnsi"/>
        </w:rPr>
      </w:pPr>
      <w:r w:rsidRPr="0054051C">
        <w:rPr>
          <w:rFonts w:asciiTheme="minorHAnsi" w:hAnsiTheme="minorHAnsi" w:cstheme="minorHAnsi"/>
        </w:rPr>
        <w:t xml:space="preserve">Take reasonable </w:t>
      </w:r>
      <w:r w:rsidR="00370A3D" w:rsidRPr="0054051C">
        <w:rPr>
          <w:rFonts w:asciiTheme="minorHAnsi" w:hAnsiTheme="minorHAnsi" w:cstheme="minorHAnsi"/>
        </w:rPr>
        <w:t xml:space="preserve">care of their </w:t>
      </w:r>
      <w:r w:rsidR="00370A3D" w:rsidRPr="0054051C">
        <w:rPr>
          <w:rFonts w:asciiTheme="minorHAnsi" w:eastAsiaTheme="minorHAnsi" w:hAnsiTheme="minorHAnsi" w:cstheme="minorHAnsi"/>
        </w:rPr>
        <w:t>own healt</w:t>
      </w:r>
      <w:r w:rsidR="00370A3D" w:rsidRPr="0054051C">
        <w:rPr>
          <w:rFonts w:asciiTheme="minorHAnsi" w:hAnsiTheme="minorHAnsi" w:cstheme="minorHAnsi"/>
        </w:rPr>
        <w:t>h and safety and that of others;</w:t>
      </w:r>
    </w:p>
    <w:p w:rsidR="00B758FD" w:rsidRPr="0054051C" w:rsidRDefault="00CA6E8E" w:rsidP="00370A3D">
      <w:pPr>
        <w:pStyle w:val="ListParagraph"/>
        <w:numPr>
          <w:ilvl w:val="1"/>
          <w:numId w:val="6"/>
        </w:numPr>
        <w:rPr>
          <w:rFonts w:asciiTheme="minorHAnsi" w:hAnsiTheme="minorHAnsi" w:cstheme="minorHAnsi"/>
        </w:rPr>
      </w:pPr>
      <w:r w:rsidRPr="0054051C">
        <w:rPr>
          <w:rFonts w:asciiTheme="minorHAnsi" w:hAnsiTheme="minorHAnsi" w:cstheme="minorHAnsi"/>
        </w:rPr>
        <w:t>Familiarise themselves with all</w:t>
      </w:r>
      <w:r w:rsidR="00370A3D" w:rsidRPr="0054051C">
        <w:rPr>
          <w:rFonts w:asciiTheme="minorHAnsi" w:eastAsiaTheme="minorHAnsi" w:hAnsiTheme="minorHAnsi" w:cstheme="minorHAnsi"/>
        </w:rPr>
        <w:t xml:space="preserve"> applicable safety rules and follow instruction</w:t>
      </w:r>
      <w:r w:rsidR="00370A3D" w:rsidRPr="0054051C">
        <w:rPr>
          <w:rFonts w:asciiTheme="minorHAnsi" w:hAnsiTheme="minorHAnsi" w:cstheme="minorHAnsi"/>
        </w:rPr>
        <w:t xml:space="preserve">s for the safe use of equipment; and </w:t>
      </w:r>
    </w:p>
    <w:p w:rsidR="00B758FD" w:rsidRPr="0054051C" w:rsidRDefault="00B758FD" w:rsidP="00B758FD">
      <w:pPr>
        <w:pStyle w:val="ListParagraph"/>
        <w:numPr>
          <w:ilvl w:val="1"/>
          <w:numId w:val="6"/>
        </w:numPr>
        <w:rPr>
          <w:rFonts w:asciiTheme="minorHAnsi" w:hAnsiTheme="minorHAnsi" w:cstheme="minorHAnsi"/>
        </w:rPr>
      </w:pPr>
      <w:r w:rsidRPr="0054051C">
        <w:rPr>
          <w:rFonts w:asciiTheme="minorHAnsi" w:hAnsiTheme="minorHAnsi" w:cstheme="minorHAnsi"/>
        </w:rPr>
        <w:t xml:space="preserve">Report all health &amp; safety concerns to the </w:t>
      </w:r>
      <w:r w:rsidR="004356FC" w:rsidRPr="0054051C">
        <w:rPr>
          <w:rFonts w:asciiTheme="minorHAnsi" w:hAnsiTheme="minorHAnsi" w:cstheme="minorHAnsi"/>
        </w:rPr>
        <w:t>Organiser</w:t>
      </w:r>
      <w:r w:rsidR="00370A3D" w:rsidRPr="0054051C">
        <w:rPr>
          <w:rFonts w:asciiTheme="minorHAnsi" w:hAnsiTheme="minorHAnsi" w:cstheme="minorHAnsi"/>
        </w:rPr>
        <w:t>.</w:t>
      </w:r>
    </w:p>
    <w:p w:rsidR="00B758FD" w:rsidRPr="0054051C" w:rsidRDefault="00B758FD" w:rsidP="00B758FD">
      <w:pPr>
        <w:rPr>
          <w:rFonts w:asciiTheme="minorHAnsi" w:hAnsiTheme="minorHAnsi" w:cstheme="minorHAnsi"/>
        </w:rPr>
      </w:pPr>
    </w:p>
    <w:p w:rsidR="000F098B" w:rsidRPr="0054051C" w:rsidRDefault="00370A3D" w:rsidP="009C11A4">
      <w:pPr>
        <w:pStyle w:val="NormalWeb"/>
        <w:jc w:val="center"/>
        <w:rPr>
          <w:rFonts w:asciiTheme="minorHAnsi" w:hAnsiTheme="minorHAnsi" w:cstheme="minorHAnsi"/>
          <w:b/>
          <w:sz w:val="32"/>
          <w:szCs w:val="32"/>
        </w:rPr>
      </w:pPr>
      <w:r w:rsidRPr="0054051C">
        <w:rPr>
          <w:rFonts w:asciiTheme="minorHAnsi" w:hAnsiTheme="minorHAnsi" w:cstheme="minorHAnsi"/>
          <w:b/>
          <w:sz w:val="32"/>
          <w:szCs w:val="32"/>
        </w:rPr>
        <w:t>ARRANGEMENTS FOR HEALTH &amp; SAFETY</w:t>
      </w:r>
    </w:p>
    <w:p w:rsidR="00EE1FFE" w:rsidRPr="0054051C" w:rsidRDefault="00E33D2F" w:rsidP="00370A3D">
      <w:pPr>
        <w:pStyle w:val="ListParagraph"/>
        <w:numPr>
          <w:ilvl w:val="0"/>
          <w:numId w:val="9"/>
        </w:numPr>
        <w:rPr>
          <w:rFonts w:asciiTheme="minorHAnsi" w:hAnsiTheme="minorHAnsi" w:cstheme="minorHAnsi"/>
          <w:b/>
        </w:rPr>
      </w:pPr>
      <w:r w:rsidRPr="0054051C">
        <w:rPr>
          <w:rFonts w:asciiTheme="minorHAnsi" w:hAnsiTheme="minorHAnsi" w:cstheme="minorHAnsi"/>
          <w:b/>
        </w:rPr>
        <w:t>RISK ASSESSMENTS</w:t>
      </w:r>
      <w:r w:rsidR="00370A3D" w:rsidRPr="0054051C">
        <w:rPr>
          <w:rFonts w:asciiTheme="minorHAnsi" w:hAnsiTheme="minorHAnsi" w:cstheme="minorHAnsi"/>
          <w:b/>
        </w:rPr>
        <w:t>:</w:t>
      </w:r>
    </w:p>
    <w:p w:rsidR="00E33D2F" w:rsidRPr="0054051C" w:rsidRDefault="00E33D2F" w:rsidP="00E33D2F">
      <w:pPr>
        <w:pStyle w:val="ListParagraph"/>
        <w:numPr>
          <w:ilvl w:val="0"/>
          <w:numId w:val="10"/>
        </w:numPr>
        <w:rPr>
          <w:rFonts w:asciiTheme="minorHAnsi" w:hAnsiTheme="minorHAnsi" w:cstheme="minorHAnsi"/>
        </w:rPr>
      </w:pPr>
      <w:r w:rsidRPr="0054051C">
        <w:rPr>
          <w:rFonts w:asciiTheme="minorHAnsi" w:hAnsiTheme="minorHAnsi" w:cstheme="minorHAnsi"/>
        </w:rPr>
        <w:t xml:space="preserve">The </w:t>
      </w:r>
      <w:r w:rsidRPr="0054051C">
        <w:rPr>
          <w:rFonts w:asciiTheme="minorHAnsi" w:hAnsiTheme="minorHAnsi" w:cstheme="minorHAnsi"/>
          <w:b/>
        </w:rPr>
        <w:t xml:space="preserve">Organiser </w:t>
      </w:r>
      <w:r w:rsidRPr="0054051C">
        <w:rPr>
          <w:rFonts w:asciiTheme="minorHAnsi" w:hAnsiTheme="minorHAnsi" w:cstheme="minorHAnsi"/>
        </w:rPr>
        <w:t xml:space="preserve">will ensure that </w:t>
      </w:r>
      <w:r w:rsidR="00691463" w:rsidRPr="0054051C">
        <w:rPr>
          <w:rFonts w:asciiTheme="minorHAnsi" w:hAnsiTheme="minorHAnsi" w:cstheme="minorHAnsi"/>
        </w:rPr>
        <w:t xml:space="preserve">relevant </w:t>
      </w:r>
      <w:r w:rsidRPr="0054051C">
        <w:rPr>
          <w:rFonts w:asciiTheme="minorHAnsi" w:hAnsiTheme="minorHAnsi" w:cstheme="minorHAnsi"/>
        </w:rPr>
        <w:t>risk assessments are conducted at all H</w:t>
      </w:r>
      <w:r w:rsidR="00012626">
        <w:rPr>
          <w:rFonts w:asciiTheme="minorHAnsi" w:hAnsiTheme="minorHAnsi" w:cstheme="minorHAnsi"/>
        </w:rPr>
        <w:t>A</w:t>
      </w:r>
      <w:r w:rsidRPr="0054051C">
        <w:rPr>
          <w:rFonts w:asciiTheme="minorHAnsi" w:hAnsiTheme="minorHAnsi" w:cstheme="minorHAnsi"/>
        </w:rPr>
        <w:t xml:space="preserve">PSOS premises of work. </w:t>
      </w:r>
    </w:p>
    <w:p w:rsidR="00691463" w:rsidRPr="0054051C" w:rsidRDefault="00691463" w:rsidP="00E33D2F">
      <w:pPr>
        <w:pStyle w:val="ListParagraph"/>
        <w:numPr>
          <w:ilvl w:val="0"/>
          <w:numId w:val="10"/>
        </w:numPr>
        <w:rPr>
          <w:rFonts w:asciiTheme="minorHAnsi" w:hAnsiTheme="minorHAnsi" w:cstheme="minorHAnsi"/>
        </w:rPr>
      </w:pPr>
      <w:r w:rsidRPr="0054051C">
        <w:rPr>
          <w:rFonts w:asciiTheme="minorHAnsi" w:hAnsiTheme="minorHAnsi" w:cstheme="minorHAnsi"/>
        </w:rPr>
        <w:t xml:space="preserve">Where relevant, the risk assessment should </w:t>
      </w:r>
      <w:r w:rsidR="00C85FCF" w:rsidRPr="0054051C">
        <w:rPr>
          <w:rFonts w:asciiTheme="minorHAnsi" w:hAnsiTheme="minorHAnsi" w:cstheme="minorHAnsi"/>
        </w:rPr>
        <w:t>consider</w:t>
      </w:r>
      <w:r w:rsidRPr="0054051C">
        <w:rPr>
          <w:rFonts w:asciiTheme="minorHAnsi" w:hAnsiTheme="minorHAnsi" w:cstheme="minorHAnsi"/>
        </w:rPr>
        <w:t xml:space="preserve">, but not limited to the following: </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Fire risks</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Emergency evacuation procedures</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First Aid provision</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Hazards</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 xml:space="preserve">Electrical and mechanical equipment </w:t>
      </w:r>
    </w:p>
    <w:p w:rsidR="00691463" w:rsidRPr="0054051C" w:rsidRDefault="00691463" w:rsidP="00691463">
      <w:pPr>
        <w:pStyle w:val="ListParagraph"/>
        <w:numPr>
          <w:ilvl w:val="1"/>
          <w:numId w:val="10"/>
        </w:numPr>
        <w:rPr>
          <w:rFonts w:asciiTheme="minorHAnsi" w:hAnsiTheme="minorHAnsi" w:cstheme="minorHAnsi"/>
        </w:rPr>
      </w:pPr>
      <w:r w:rsidRPr="0054051C">
        <w:rPr>
          <w:rFonts w:asciiTheme="minorHAnsi" w:hAnsiTheme="minorHAnsi" w:cstheme="minorHAnsi"/>
        </w:rPr>
        <w:t>Heavy loads</w:t>
      </w:r>
    </w:p>
    <w:p w:rsidR="00691463" w:rsidRPr="0054051C" w:rsidRDefault="00691463" w:rsidP="00E33D2F">
      <w:pPr>
        <w:pStyle w:val="ListParagraph"/>
        <w:numPr>
          <w:ilvl w:val="0"/>
          <w:numId w:val="10"/>
        </w:numPr>
        <w:rPr>
          <w:rFonts w:asciiTheme="minorHAnsi" w:hAnsiTheme="minorHAnsi" w:cstheme="minorHAnsi"/>
        </w:rPr>
      </w:pPr>
      <w:r w:rsidRPr="0054051C">
        <w:rPr>
          <w:rFonts w:asciiTheme="minorHAnsi" w:hAnsiTheme="minorHAnsi" w:cstheme="minorHAnsi"/>
        </w:rPr>
        <w:t>A risk assessment template can be found in the H</w:t>
      </w:r>
      <w:r w:rsidR="00012626">
        <w:rPr>
          <w:rFonts w:asciiTheme="minorHAnsi" w:hAnsiTheme="minorHAnsi" w:cstheme="minorHAnsi"/>
        </w:rPr>
        <w:t>A</w:t>
      </w:r>
      <w:r w:rsidRPr="0054051C">
        <w:rPr>
          <w:rFonts w:asciiTheme="minorHAnsi" w:hAnsiTheme="minorHAnsi" w:cstheme="minorHAnsi"/>
        </w:rPr>
        <w:t>PSOS online filing system.</w:t>
      </w:r>
    </w:p>
    <w:p w:rsidR="00C85FCF" w:rsidRPr="0054051C" w:rsidRDefault="00C85FCF" w:rsidP="00C85FCF">
      <w:pPr>
        <w:pStyle w:val="ListParagraph"/>
        <w:numPr>
          <w:ilvl w:val="0"/>
          <w:numId w:val="10"/>
        </w:numPr>
        <w:rPr>
          <w:rFonts w:asciiTheme="minorHAnsi" w:hAnsiTheme="minorHAnsi" w:cstheme="minorHAnsi"/>
        </w:rPr>
      </w:pPr>
      <w:r w:rsidRPr="0054051C">
        <w:rPr>
          <w:rFonts w:asciiTheme="minorHAnsi" w:hAnsiTheme="minorHAnsi" w:cstheme="minorHAnsi"/>
        </w:rPr>
        <w:t>Each risk assessment will be reviewed regularly and in particular, when working habits or conditions change.</w:t>
      </w:r>
    </w:p>
    <w:p w:rsidR="00E33D2F" w:rsidRPr="0054051C" w:rsidRDefault="00E33D2F" w:rsidP="003F134E">
      <w:pPr>
        <w:rPr>
          <w:rFonts w:asciiTheme="minorHAnsi" w:hAnsiTheme="minorHAnsi" w:cstheme="minorHAnsi"/>
          <w:b/>
        </w:rPr>
      </w:pPr>
    </w:p>
    <w:p w:rsidR="00691463" w:rsidRPr="0054051C" w:rsidRDefault="00C85FCF" w:rsidP="00370A3D">
      <w:pPr>
        <w:pStyle w:val="ListParagraph"/>
        <w:numPr>
          <w:ilvl w:val="0"/>
          <w:numId w:val="9"/>
        </w:numPr>
        <w:rPr>
          <w:rFonts w:asciiTheme="minorHAnsi" w:hAnsiTheme="minorHAnsi" w:cstheme="minorHAnsi"/>
          <w:b/>
        </w:rPr>
      </w:pPr>
      <w:r w:rsidRPr="0054051C">
        <w:rPr>
          <w:rFonts w:asciiTheme="minorHAnsi" w:hAnsiTheme="minorHAnsi" w:cstheme="minorHAnsi"/>
          <w:b/>
        </w:rPr>
        <w:t>WORKING AWAY FROM H</w:t>
      </w:r>
      <w:r w:rsidR="00012626">
        <w:rPr>
          <w:rFonts w:asciiTheme="minorHAnsi" w:hAnsiTheme="minorHAnsi" w:cstheme="minorHAnsi"/>
          <w:b/>
        </w:rPr>
        <w:t>A</w:t>
      </w:r>
      <w:r w:rsidRPr="0054051C">
        <w:rPr>
          <w:rFonts w:asciiTheme="minorHAnsi" w:hAnsiTheme="minorHAnsi" w:cstheme="minorHAnsi"/>
          <w:b/>
        </w:rPr>
        <w:t>PSOS PREMISES:</w:t>
      </w:r>
    </w:p>
    <w:p w:rsidR="00527445" w:rsidRPr="0054051C" w:rsidRDefault="00C85FCF" w:rsidP="00C85FCF">
      <w:pPr>
        <w:pStyle w:val="ListParagraph"/>
        <w:numPr>
          <w:ilvl w:val="1"/>
          <w:numId w:val="9"/>
        </w:numPr>
        <w:rPr>
          <w:rFonts w:asciiTheme="minorHAnsi" w:hAnsiTheme="minorHAnsi" w:cstheme="minorHAnsi"/>
          <w:b/>
        </w:rPr>
      </w:pPr>
      <w:r w:rsidRPr="0054051C">
        <w:rPr>
          <w:rFonts w:asciiTheme="minorHAnsi" w:hAnsiTheme="minorHAnsi" w:cstheme="minorHAnsi"/>
        </w:rPr>
        <w:t xml:space="preserve">Due to the nature of the work that takes place within the charity, it may be necessary to work away from H&amp;PSOS premises. For example, on outings, shopping bus trips, client home visits and transporting clients. </w:t>
      </w:r>
    </w:p>
    <w:p w:rsidR="00C85FCF" w:rsidRPr="0054051C" w:rsidRDefault="00C85FCF" w:rsidP="00C85FCF">
      <w:pPr>
        <w:pStyle w:val="ListParagraph"/>
        <w:numPr>
          <w:ilvl w:val="1"/>
          <w:numId w:val="9"/>
        </w:numPr>
        <w:rPr>
          <w:rFonts w:asciiTheme="minorHAnsi" w:hAnsiTheme="minorHAnsi" w:cstheme="minorHAnsi"/>
          <w:b/>
        </w:rPr>
      </w:pPr>
      <w:r w:rsidRPr="0054051C">
        <w:rPr>
          <w:rFonts w:asciiTheme="minorHAnsi" w:hAnsiTheme="minorHAnsi" w:cstheme="minorHAnsi"/>
        </w:rPr>
        <w:t>It may not be feasible to conduct a risk assessment in advance, however, risks to health and safety should be considered</w:t>
      </w:r>
      <w:r w:rsidR="00527445" w:rsidRPr="0054051C">
        <w:rPr>
          <w:rFonts w:asciiTheme="minorHAnsi" w:hAnsiTheme="minorHAnsi" w:cstheme="minorHAnsi"/>
        </w:rPr>
        <w:t xml:space="preserve"> by the responsible staff member and any relevant procedures followed.</w:t>
      </w:r>
      <w:r w:rsidR="00CA6E8E" w:rsidRPr="0054051C">
        <w:rPr>
          <w:rFonts w:asciiTheme="minorHAnsi" w:hAnsiTheme="minorHAnsi" w:cstheme="minorHAnsi"/>
        </w:rPr>
        <w:t xml:space="preserve"> </w:t>
      </w:r>
    </w:p>
    <w:p w:rsidR="00527445" w:rsidRPr="0054051C" w:rsidRDefault="00527445" w:rsidP="00C85FCF">
      <w:pPr>
        <w:pStyle w:val="ListParagraph"/>
        <w:numPr>
          <w:ilvl w:val="1"/>
          <w:numId w:val="9"/>
        </w:numPr>
        <w:rPr>
          <w:rFonts w:asciiTheme="minorHAnsi" w:hAnsiTheme="minorHAnsi" w:cstheme="minorHAnsi"/>
          <w:b/>
        </w:rPr>
      </w:pPr>
      <w:r w:rsidRPr="0054051C">
        <w:rPr>
          <w:rFonts w:asciiTheme="minorHAnsi" w:hAnsiTheme="minorHAnsi" w:cstheme="minorHAnsi"/>
        </w:rPr>
        <w:t xml:space="preserve">The </w:t>
      </w:r>
      <w:r w:rsidRPr="0054051C">
        <w:rPr>
          <w:rFonts w:asciiTheme="minorHAnsi" w:hAnsiTheme="minorHAnsi" w:cstheme="minorHAnsi"/>
          <w:b/>
        </w:rPr>
        <w:t>Organiser</w:t>
      </w:r>
      <w:r w:rsidRPr="0054051C">
        <w:rPr>
          <w:rFonts w:asciiTheme="minorHAnsi" w:hAnsiTheme="minorHAnsi" w:cstheme="minorHAnsi"/>
        </w:rPr>
        <w:t xml:space="preserve"> will ensure that appropriate procedures are in place to help mitigate health and safety risks whilst working away from H</w:t>
      </w:r>
      <w:r w:rsidR="00012626">
        <w:rPr>
          <w:rFonts w:asciiTheme="minorHAnsi" w:hAnsiTheme="minorHAnsi" w:cstheme="minorHAnsi"/>
        </w:rPr>
        <w:t>A</w:t>
      </w:r>
      <w:r w:rsidRPr="0054051C">
        <w:rPr>
          <w:rFonts w:asciiTheme="minorHAnsi" w:hAnsiTheme="minorHAnsi" w:cstheme="minorHAnsi"/>
        </w:rPr>
        <w:t>PSOS premises.</w:t>
      </w:r>
    </w:p>
    <w:p w:rsidR="009C11A4" w:rsidRPr="0054051C" w:rsidRDefault="00527445" w:rsidP="009C11A4">
      <w:pPr>
        <w:pStyle w:val="ListParagraph"/>
        <w:numPr>
          <w:ilvl w:val="1"/>
          <w:numId w:val="9"/>
        </w:numPr>
        <w:rPr>
          <w:rFonts w:asciiTheme="minorHAnsi" w:hAnsiTheme="minorHAnsi" w:cstheme="minorHAnsi"/>
          <w:b/>
        </w:rPr>
      </w:pPr>
      <w:r w:rsidRPr="0054051C">
        <w:rPr>
          <w:rFonts w:asciiTheme="minorHAnsi" w:hAnsiTheme="minorHAnsi" w:cstheme="minorHAnsi"/>
        </w:rPr>
        <w:t>These procedures will be documented</w:t>
      </w:r>
      <w:r w:rsidRPr="0054051C">
        <w:rPr>
          <w:rFonts w:asciiTheme="minorHAnsi" w:hAnsiTheme="minorHAnsi" w:cstheme="minorHAnsi"/>
          <w:b/>
        </w:rPr>
        <w:t xml:space="preserve"> </w:t>
      </w:r>
      <w:r w:rsidRPr="0054051C">
        <w:rPr>
          <w:rFonts w:asciiTheme="minorHAnsi" w:hAnsiTheme="minorHAnsi" w:cstheme="minorHAnsi"/>
        </w:rPr>
        <w:t>in the H</w:t>
      </w:r>
      <w:r w:rsidR="00012626">
        <w:rPr>
          <w:rFonts w:asciiTheme="minorHAnsi" w:hAnsiTheme="minorHAnsi" w:cstheme="minorHAnsi"/>
        </w:rPr>
        <w:t>A</w:t>
      </w:r>
      <w:r w:rsidRPr="0054051C">
        <w:rPr>
          <w:rFonts w:asciiTheme="minorHAnsi" w:hAnsiTheme="minorHAnsi" w:cstheme="minorHAnsi"/>
        </w:rPr>
        <w:t>PSOS online filing system</w:t>
      </w:r>
      <w:r w:rsidR="00DF2B86" w:rsidRPr="0054051C">
        <w:rPr>
          <w:rFonts w:asciiTheme="minorHAnsi" w:hAnsiTheme="minorHAnsi" w:cstheme="minorHAnsi"/>
        </w:rPr>
        <w:t>.</w:t>
      </w:r>
    </w:p>
    <w:p w:rsidR="009C11A4" w:rsidRPr="0054051C" w:rsidRDefault="009C11A4" w:rsidP="00DF2B86">
      <w:pPr>
        <w:pStyle w:val="ListParagraph"/>
        <w:ind w:left="1440"/>
        <w:rPr>
          <w:rFonts w:asciiTheme="minorHAnsi" w:hAnsiTheme="minorHAnsi" w:cstheme="minorHAnsi"/>
          <w:b/>
        </w:rPr>
      </w:pPr>
    </w:p>
    <w:p w:rsidR="009C673E" w:rsidRPr="0054051C" w:rsidRDefault="00DF2B86" w:rsidP="009C673E">
      <w:pPr>
        <w:pStyle w:val="ListParagraph"/>
        <w:numPr>
          <w:ilvl w:val="0"/>
          <w:numId w:val="9"/>
        </w:numPr>
        <w:rPr>
          <w:rFonts w:asciiTheme="minorHAnsi" w:hAnsiTheme="minorHAnsi" w:cstheme="minorHAnsi"/>
          <w:b/>
        </w:rPr>
      </w:pPr>
      <w:r w:rsidRPr="0054051C">
        <w:rPr>
          <w:rFonts w:asciiTheme="minorHAnsi" w:hAnsiTheme="minorHAnsi" w:cstheme="minorHAnsi"/>
          <w:b/>
        </w:rPr>
        <w:t xml:space="preserve">EMERGENCIES </w:t>
      </w:r>
      <w:r w:rsidR="009C673E" w:rsidRPr="0054051C">
        <w:rPr>
          <w:rFonts w:asciiTheme="minorHAnsi" w:hAnsiTheme="minorHAnsi" w:cstheme="minorHAnsi"/>
          <w:b/>
        </w:rPr>
        <w:t>– FIRE:</w:t>
      </w:r>
    </w:p>
    <w:p w:rsidR="00DF2B86" w:rsidRPr="0054051C" w:rsidRDefault="00DF2B86" w:rsidP="00DF2B86">
      <w:pPr>
        <w:pStyle w:val="ListParagraph"/>
        <w:numPr>
          <w:ilvl w:val="1"/>
          <w:numId w:val="9"/>
        </w:numPr>
        <w:rPr>
          <w:rFonts w:asciiTheme="minorHAnsi" w:hAnsiTheme="minorHAnsi" w:cstheme="minorHAnsi"/>
          <w:b/>
        </w:rPr>
      </w:pPr>
      <w:r w:rsidRPr="0054051C">
        <w:rPr>
          <w:rFonts w:asciiTheme="minorHAnsi" w:hAnsiTheme="minorHAnsi" w:cstheme="minorHAnsi"/>
          <w:b/>
        </w:rPr>
        <w:t>FIRE – things to do now:</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 xml:space="preserve">Find out where the nearest fire alarm is to your place of work and what it sounds like.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Find out what your escape</w:t>
      </w:r>
      <w:r w:rsidR="00AD7403" w:rsidRPr="0054051C">
        <w:rPr>
          <w:rFonts w:asciiTheme="minorHAnsi" w:hAnsiTheme="minorHAnsi" w:cstheme="minorHAnsi"/>
        </w:rPr>
        <w:t xml:space="preserve"> </w:t>
      </w:r>
      <w:r w:rsidRPr="0054051C">
        <w:rPr>
          <w:rFonts w:asciiTheme="minorHAnsi" w:hAnsiTheme="minorHAnsi" w:cstheme="minorHAnsi"/>
        </w:rPr>
        <w:t xml:space="preserve">route would be in the event of fire there are also alternative routes if the main route is blocked by fire. </w:t>
      </w:r>
    </w:p>
    <w:p w:rsidR="00DF2B86" w:rsidRPr="0054051C" w:rsidRDefault="00F9307B" w:rsidP="00DF2B86">
      <w:pPr>
        <w:pStyle w:val="ListParagraph"/>
        <w:numPr>
          <w:ilvl w:val="1"/>
          <w:numId w:val="9"/>
        </w:numPr>
        <w:rPr>
          <w:rFonts w:asciiTheme="minorHAnsi" w:hAnsiTheme="minorHAnsi" w:cstheme="minorHAnsi"/>
          <w:b/>
        </w:rPr>
      </w:pPr>
      <w:r w:rsidRPr="0054051C">
        <w:rPr>
          <w:rFonts w:asciiTheme="minorHAnsi" w:hAnsiTheme="minorHAnsi" w:cstheme="minorHAnsi"/>
          <w:b/>
        </w:rPr>
        <w:t>If you hear the Fire Alarm</w:t>
      </w:r>
      <w:r w:rsidR="009C673E" w:rsidRPr="0054051C">
        <w:rPr>
          <w:rFonts w:asciiTheme="minorHAnsi" w:hAnsiTheme="minorHAnsi" w:cstheme="minorHAnsi"/>
          <w:b/>
        </w:rPr>
        <w:t>:</w:t>
      </w:r>
    </w:p>
    <w:p w:rsidR="00DF2B86" w:rsidRPr="0054051C" w:rsidRDefault="00DF2B86" w:rsidP="00DF2B86">
      <w:pPr>
        <w:pStyle w:val="ListParagraph"/>
        <w:numPr>
          <w:ilvl w:val="2"/>
          <w:numId w:val="9"/>
        </w:numPr>
        <w:rPr>
          <w:rFonts w:asciiTheme="minorHAnsi" w:hAnsiTheme="minorHAnsi" w:cstheme="minorHAnsi"/>
          <w:b/>
        </w:rPr>
      </w:pPr>
      <w:r w:rsidRPr="0054051C">
        <w:rPr>
          <w:rFonts w:asciiTheme="minorHAnsi" w:hAnsiTheme="minorHAnsi" w:cstheme="minorHAnsi"/>
        </w:rPr>
        <w:t>If the alarm is sounded,</w:t>
      </w:r>
      <w:r w:rsidRPr="0054051C">
        <w:rPr>
          <w:rFonts w:asciiTheme="minorHAnsi" w:hAnsiTheme="minorHAnsi" w:cstheme="minorHAnsi"/>
          <w:b/>
        </w:rPr>
        <w:t xml:space="preserve"> IT IS A FIRE ALARM AND YOU MUST EVACUATE THE BUILDING AS DIRECTED.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 xml:space="preserve">Alarms must always be acted upon unless they are maintenance tests, which are normally notified in advance.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 xml:space="preserve">If it is outside normal office hours, telephone the Fire Brigade (see (c) below), leave the building, and telephone </w:t>
      </w:r>
      <w:r w:rsidR="009C673E" w:rsidRPr="0054051C">
        <w:rPr>
          <w:rFonts w:asciiTheme="minorHAnsi" w:hAnsiTheme="minorHAnsi" w:cstheme="minorHAnsi"/>
        </w:rPr>
        <w:t>the Organiser</w:t>
      </w:r>
      <w:r w:rsidRPr="0054051C">
        <w:rPr>
          <w:rFonts w:asciiTheme="minorHAnsi" w:hAnsiTheme="minorHAnsi" w:cstheme="minorHAnsi"/>
        </w:rPr>
        <w:t xml:space="preserve">.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 xml:space="preserve">You should walk speedily but do not run.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You should go to your assembly point outside H&amp;PSOS</w:t>
      </w:r>
      <w:r w:rsidR="009C673E" w:rsidRPr="0054051C">
        <w:rPr>
          <w:rFonts w:asciiTheme="minorHAnsi" w:hAnsiTheme="minorHAnsi" w:cstheme="minorHAnsi"/>
        </w:rPr>
        <w:t xml:space="preserve"> premises</w:t>
      </w:r>
      <w:r w:rsidRPr="0054051C">
        <w:rPr>
          <w:rFonts w:asciiTheme="minorHAnsi" w:hAnsiTheme="minorHAnsi" w:cstheme="minorHAnsi"/>
        </w:rPr>
        <w:t xml:space="preserve">. You should also be familiar with the assembly point used at any other premises you may be working at.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 xml:space="preserve">If you can close doors and windows without putting yourself at risk, then this will help prevent the spread of fire and smoke. </w:t>
      </w:r>
    </w:p>
    <w:p w:rsidR="00DF2B86" w:rsidRPr="0054051C" w:rsidRDefault="00DF2B86" w:rsidP="00DF2B86">
      <w:pPr>
        <w:pStyle w:val="ListParagraph"/>
        <w:numPr>
          <w:ilvl w:val="2"/>
          <w:numId w:val="9"/>
        </w:numPr>
        <w:rPr>
          <w:rFonts w:asciiTheme="minorHAnsi" w:hAnsiTheme="minorHAnsi" w:cstheme="minorHAnsi"/>
        </w:rPr>
      </w:pPr>
      <w:r w:rsidRPr="0054051C">
        <w:rPr>
          <w:rFonts w:asciiTheme="minorHAnsi" w:hAnsiTheme="minorHAnsi" w:cstheme="minorHAnsi"/>
        </w:rPr>
        <w:t>Do not go back into the building un</w:t>
      </w:r>
      <w:r w:rsidR="009C673E" w:rsidRPr="0054051C">
        <w:rPr>
          <w:rFonts w:asciiTheme="minorHAnsi" w:hAnsiTheme="minorHAnsi" w:cstheme="minorHAnsi"/>
        </w:rPr>
        <w:t xml:space="preserve">til you are told it is safe to do so </w:t>
      </w:r>
      <w:r w:rsidRPr="0054051C">
        <w:rPr>
          <w:rFonts w:asciiTheme="minorHAnsi" w:hAnsiTheme="minorHAnsi" w:cstheme="minorHAnsi"/>
        </w:rPr>
        <w:t xml:space="preserve">by the Fire Officer in charge. </w:t>
      </w:r>
    </w:p>
    <w:p w:rsidR="009C673E" w:rsidRPr="0054051C" w:rsidRDefault="009C673E" w:rsidP="009C673E">
      <w:pPr>
        <w:numPr>
          <w:ilvl w:val="1"/>
          <w:numId w:val="9"/>
        </w:numPr>
        <w:rPr>
          <w:rFonts w:asciiTheme="minorHAnsi" w:hAnsiTheme="minorHAnsi" w:cstheme="minorHAnsi"/>
          <w:b/>
        </w:rPr>
      </w:pPr>
      <w:r w:rsidRPr="0054051C">
        <w:rPr>
          <w:rFonts w:asciiTheme="minorHAnsi" w:hAnsiTheme="minorHAnsi" w:cstheme="minorHAnsi"/>
          <w:b/>
        </w:rPr>
        <w:t xml:space="preserve">If You Discover a Fire: </w:t>
      </w:r>
    </w:p>
    <w:p w:rsidR="009C673E" w:rsidRPr="0054051C" w:rsidRDefault="009C673E" w:rsidP="009C673E">
      <w:pPr>
        <w:numPr>
          <w:ilvl w:val="2"/>
          <w:numId w:val="9"/>
        </w:numPr>
        <w:rPr>
          <w:rFonts w:asciiTheme="minorHAnsi" w:hAnsiTheme="minorHAnsi" w:cstheme="minorHAnsi"/>
        </w:rPr>
      </w:pPr>
      <w:r w:rsidRPr="0054051C">
        <w:rPr>
          <w:rFonts w:asciiTheme="minorHAnsi" w:hAnsiTheme="minorHAnsi" w:cstheme="minorHAnsi"/>
        </w:rPr>
        <w:t xml:space="preserve">Immediately operate the nearest fire alarm then call the Fire Brigade by dialling 999. Ensure the operator repeats the correct address. </w:t>
      </w:r>
    </w:p>
    <w:p w:rsidR="009C673E" w:rsidRPr="0054051C" w:rsidRDefault="009C673E" w:rsidP="009C673E">
      <w:pPr>
        <w:numPr>
          <w:ilvl w:val="2"/>
          <w:numId w:val="9"/>
        </w:numPr>
        <w:rPr>
          <w:rFonts w:asciiTheme="minorHAnsi" w:hAnsiTheme="minorHAnsi" w:cstheme="minorHAnsi"/>
        </w:rPr>
      </w:pPr>
      <w:r w:rsidRPr="0054051C">
        <w:rPr>
          <w:rFonts w:asciiTheme="minorHAnsi" w:hAnsiTheme="minorHAnsi" w:cstheme="minorHAnsi"/>
        </w:rPr>
        <w:t xml:space="preserve">Assist any person within your workplace, or member of the public, who has a mobility, hearing or sight disability. Only use Fire and Rescue Service approved evacuation chairs to help those persons with mobility problems down stairs, etc. </w:t>
      </w:r>
    </w:p>
    <w:p w:rsidR="00DF2B86" w:rsidRPr="0054051C" w:rsidRDefault="009C673E" w:rsidP="009C673E">
      <w:pPr>
        <w:numPr>
          <w:ilvl w:val="2"/>
          <w:numId w:val="9"/>
        </w:numPr>
        <w:rPr>
          <w:rFonts w:asciiTheme="minorHAnsi" w:hAnsiTheme="minorHAnsi" w:cstheme="minorHAnsi"/>
        </w:rPr>
      </w:pPr>
      <w:r w:rsidRPr="0054051C">
        <w:rPr>
          <w:rFonts w:asciiTheme="minorHAnsi" w:hAnsiTheme="minorHAnsi" w:cstheme="minorHAnsi"/>
        </w:rPr>
        <w:t>If someone's clothing is on fire lay them down with the burning side up as soon as possible to prevent flames and smoke reaching their head. Use a blanket, a heavy top coat or rug and wrap it around the person to extinguish flames.</w:t>
      </w:r>
    </w:p>
    <w:p w:rsidR="009C673E" w:rsidRPr="0054051C" w:rsidRDefault="009C673E" w:rsidP="009C673E">
      <w:pPr>
        <w:ind w:left="2160"/>
        <w:rPr>
          <w:rFonts w:asciiTheme="minorHAnsi" w:hAnsiTheme="minorHAnsi" w:cstheme="minorHAnsi"/>
        </w:rPr>
      </w:pPr>
    </w:p>
    <w:p w:rsidR="009C673E" w:rsidRPr="0054051C" w:rsidRDefault="009C673E" w:rsidP="009C673E">
      <w:pPr>
        <w:numPr>
          <w:ilvl w:val="0"/>
          <w:numId w:val="9"/>
        </w:numPr>
        <w:rPr>
          <w:rFonts w:asciiTheme="minorHAnsi" w:hAnsiTheme="minorHAnsi" w:cstheme="minorHAnsi"/>
          <w:b/>
        </w:rPr>
      </w:pPr>
      <w:r w:rsidRPr="0054051C">
        <w:rPr>
          <w:rFonts w:asciiTheme="minorHAnsi" w:hAnsiTheme="minorHAnsi" w:cstheme="minorHAnsi"/>
          <w:b/>
        </w:rPr>
        <w:t>ACCIDENTS, FIRST AID &amp; ACCIDENT REPORTING:</w:t>
      </w:r>
    </w:p>
    <w:p w:rsidR="000111E7" w:rsidRPr="0054051C" w:rsidRDefault="009C11A4" w:rsidP="005C09F9">
      <w:pPr>
        <w:numPr>
          <w:ilvl w:val="1"/>
          <w:numId w:val="9"/>
        </w:numPr>
        <w:rPr>
          <w:rFonts w:asciiTheme="minorHAnsi" w:hAnsiTheme="minorHAnsi" w:cstheme="minorHAnsi"/>
        </w:rPr>
      </w:pPr>
      <w:bookmarkStart w:id="1" w:name="OLE_LINK1"/>
      <w:bookmarkStart w:id="2" w:name="OLE_LINK2"/>
      <w:r w:rsidRPr="0054051C">
        <w:rPr>
          <w:rFonts w:asciiTheme="minorHAnsi" w:hAnsiTheme="minorHAnsi" w:cstheme="minorHAnsi"/>
        </w:rPr>
        <w:t>First A</w:t>
      </w:r>
      <w:r w:rsidR="009C673E" w:rsidRPr="0054051C">
        <w:rPr>
          <w:rFonts w:asciiTheme="minorHAnsi" w:hAnsiTheme="minorHAnsi" w:cstheme="minorHAnsi"/>
        </w:rPr>
        <w:t xml:space="preserve">id facilities </w:t>
      </w:r>
      <w:bookmarkEnd w:id="1"/>
      <w:bookmarkEnd w:id="2"/>
      <w:r w:rsidR="009C673E" w:rsidRPr="0054051C">
        <w:rPr>
          <w:rFonts w:asciiTheme="minorHAnsi" w:hAnsiTheme="minorHAnsi" w:cstheme="minorHAnsi"/>
        </w:rPr>
        <w:t>will be available at all H</w:t>
      </w:r>
      <w:r w:rsidR="00012626">
        <w:rPr>
          <w:rFonts w:asciiTheme="minorHAnsi" w:hAnsiTheme="minorHAnsi" w:cstheme="minorHAnsi"/>
        </w:rPr>
        <w:t>A</w:t>
      </w:r>
      <w:r w:rsidR="009C673E" w:rsidRPr="0054051C">
        <w:rPr>
          <w:rFonts w:asciiTheme="minorHAnsi" w:hAnsiTheme="minorHAnsi" w:cstheme="minorHAnsi"/>
        </w:rPr>
        <w:t xml:space="preserve">PSOS premises. Familiarise yourself with </w:t>
      </w:r>
      <w:r w:rsidR="000111E7" w:rsidRPr="0054051C">
        <w:rPr>
          <w:rFonts w:asciiTheme="minorHAnsi" w:hAnsiTheme="minorHAnsi" w:cstheme="minorHAnsi"/>
        </w:rPr>
        <w:t xml:space="preserve">their locations now. </w:t>
      </w:r>
    </w:p>
    <w:p w:rsidR="000111E7" w:rsidRPr="0054051C" w:rsidRDefault="000111E7" w:rsidP="000111E7">
      <w:pPr>
        <w:numPr>
          <w:ilvl w:val="1"/>
          <w:numId w:val="9"/>
        </w:numPr>
        <w:rPr>
          <w:rFonts w:asciiTheme="minorHAnsi" w:hAnsiTheme="minorHAnsi" w:cstheme="minorHAnsi"/>
        </w:rPr>
      </w:pPr>
      <w:r w:rsidRPr="0054051C">
        <w:rPr>
          <w:rFonts w:asciiTheme="minorHAnsi" w:hAnsiTheme="minorHAnsi" w:cstheme="minorHAnsi"/>
        </w:rPr>
        <w:t>If working at other venues away from H</w:t>
      </w:r>
      <w:r w:rsidR="00012626">
        <w:rPr>
          <w:rFonts w:asciiTheme="minorHAnsi" w:hAnsiTheme="minorHAnsi" w:cstheme="minorHAnsi"/>
        </w:rPr>
        <w:t>A</w:t>
      </w:r>
      <w:r w:rsidRPr="0054051C">
        <w:rPr>
          <w:rFonts w:asciiTheme="minorHAnsi" w:hAnsiTheme="minorHAnsi" w:cstheme="minorHAnsi"/>
        </w:rPr>
        <w:t>PSOS premises, familiarise yourself with the location of the First Aid facilities.</w:t>
      </w:r>
    </w:p>
    <w:p w:rsidR="009C673E" w:rsidRPr="0054051C" w:rsidRDefault="009C673E" w:rsidP="000111E7">
      <w:pPr>
        <w:numPr>
          <w:ilvl w:val="1"/>
          <w:numId w:val="9"/>
        </w:numPr>
        <w:rPr>
          <w:rFonts w:asciiTheme="minorHAnsi" w:hAnsiTheme="minorHAnsi" w:cstheme="minorHAnsi"/>
        </w:rPr>
      </w:pPr>
      <w:r w:rsidRPr="0054051C">
        <w:rPr>
          <w:rFonts w:asciiTheme="minorHAnsi" w:hAnsiTheme="minorHAnsi" w:cstheme="minorHAnsi"/>
        </w:rPr>
        <w:t xml:space="preserve">All accidents and injuries at work, however minor, should be reported to </w:t>
      </w:r>
      <w:r w:rsidR="000111E7" w:rsidRPr="0054051C">
        <w:rPr>
          <w:rFonts w:asciiTheme="minorHAnsi" w:hAnsiTheme="minorHAnsi" w:cstheme="minorHAnsi"/>
        </w:rPr>
        <w:t xml:space="preserve">the </w:t>
      </w:r>
      <w:r w:rsidR="000111E7" w:rsidRPr="0054051C">
        <w:rPr>
          <w:rFonts w:asciiTheme="minorHAnsi" w:hAnsiTheme="minorHAnsi" w:cstheme="minorHAnsi"/>
          <w:b/>
        </w:rPr>
        <w:t>Organiser</w:t>
      </w:r>
      <w:r w:rsidRPr="0054051C">
        <w:rPr>
          <w:rFonts w:asciiTheme="minorHAnsi" w:hAnsiTheme="minorHAnsi" w:cstheme="minorHAnsi"/>
          <w:b/>
        </w:rPr>
        <w:t xml:space="preserve"> </w:t>
      </w:r>
      <w:r w:rsidRPr="0054051C">
        <w:rPr>
          <w:rFonts w:asciiTheme="minorHAnsi" w:hAnsiTheme="minorHAnsi" w:cstheme="minorHAnsi"/>
        </w:rPr>
        <w:t xml:space="preserve">and recorded in the Accident Book which is kept in </w:t>
      </w:r>
      <w:r w:rsidR="000111E7" w:rsidRPr="0054051C">
        <w:rPr>
          <w:rFonts w:asciiTheme="minorHAnsi" w:hAnsiTheme="minorHAnsi" w:cstheme="minorHAnsi"/>
        </w:rPr>
        <w:t>the H</w:t>
      </w:r>
      <w:r w:rsidR="00012626">
        <w:rPr>
          <w:rFonts w:asciiTheme="minorHAnsi" w:hAnsiTheme="minorHAnsi" w:cstheme="minorHAnsi"/>
        </w:rPr>
        <w:t>A</w:t>
      </w:r>
      <w:r w:rsidR="000111E7" w:rsidRPr="0054051C">
        <w:rPr>
          <w:rFonts w:asciiTheme="minorHAnsi" w:hAnsiTheme="minorHAnsi" w:cstheme="minorHAnsi"/>
        </w:rPr>
        <w:t>PSOS office.</w:t>
      </w:r>
    </w:p>
    <w:p w:rsidR="002359AB" w:rsidRPr="0054051C" w:rsidRDefault="00393C35" w:rsidP="000111E7">
      <w:pPr>
        <w:numPr>
          <w:ilvl w:val="1"/>
          <w:numId w:val="9"/>
        </w:numPr>
        <w:rPr>
          <w:rFonts w:asciiTheme="minorHAnsi" w:hAnsiTheme="minorHAnsi" w:cstheme="minorHAnsi"/>
        </w:rPr>
      </w:pPr>
      <w:r w:rsidRPr="0054051C">
        <w:rPr>
          <w:rFonts w:asciiTheme="minorHAnsi" w:hAnsiTheme="minorHAnsi" w:cstheme="minorHAnsi"/>
        </w:rPr>
        <w:t xml:space="preserve">The </w:t>
      </w:r>
      <w:r w:rsidR="0071375D" w:rsidRPr="0054051C">
        <w:rPr>
          <w:rFonts w:asciiTheme="minorHAnsi" w:hAnsiTheme="minorHAnsi" w:cstheme="minorHAnsi"/>
          <w:b/>
        </w:rPr>
        <w:t>Organiser</w:t>
      </w:r>
      <w:r w:rsidR="0071375D" w:rsidRPr="0054051C">
        <w:rPr>
          <w:rFonts w:asciiTheme="minorHAnsi" w:hAnsiTheme="minorHAnsi" w:cstheme="minorHAnsi"/>
        </w:rPr>
        <w:t xml:space="preserve"> </w:t>
      </w:r>
      <w:r w:rsidRPr="0054051C">
        <w:rPr>
          <w:rFonts w:asciiTheme="minorHAnsi" w:hAnsiTheme="minorHAnsi" w:cstheme="minorHAnsi"/>
        </w:rPr>
        <w:t xml:space="preserve">is responsible for ensuring </w:t>
      </w:r>
      <w:r w:rsidR="009C11A4" w:rsidRPr="0054051C">
        <w:rPr>
          <w:rFonts w:asciiTheme="minorHAnsi" w:hAnsiTheme="minorHAnsi" w:cstheme="minorHAnsi"/>
        </w:rPr>
        <w:t>First Aid kits are checked at least annually and ensuring used stock is replenished</w:t>
      </w:r>
      <w:r w:rsidR="00747A4E" w:rsidRPr="0054051C">
        <w:rPr>
          <w:rFonts w:asciiTheme="minorHAnsi" w:hAnsiTheme="minorHAnsi" w:cstheme="minorHAnsi"/>
        </w:rPr>
        <w:t>.</w:t>
      </w:r>
    </w:p>
    <w:p w:rsidR="000061BF" w:rsidRPr="0054051C" w:rsidRDefault="000061BF" w:rsidP="000061BF">
      <w:pPr>
        <w:ind w:left="1440"/>
        <w:rPr>
          <w:rFonts w:asciiTheme="minorHAnsi" w:hAnsiTheme="minorHAnsi" w:cstheme="minorHAnsi"/>
        </w:rPr>
      </w:pPr>
    </w:p>
    <w:p w:rsidR="002D3F2D" w:rsidRPr="0054051C" w:rsidRDefault="002D3F2D" w:rsidP="009C11A4">
      <w:pPr>
        <w:rPr>
          <w:rFonts w:asciiTheme="minorHAnsi" w:hAnsiTheme="minorHAnsi" w:cstheme="minorHAnsi"/>
        </w:rPr>
      </w:pPr>
    </w:p>
    <w:p w:rsidR="009C11A4" w:rsidRPr="0054051C" w:rsidRDefault="009C11A4" w:rsidP="009C11A4">
      <w:pPr>
        <w:rPr>
          <w:rFonts w:asciiTheme="minorHAnsi" w:hAnsiTheme="minorHAnsi" w:cstheme="minorHAnsi"/>
        </w:rPr>
      </w:pPr>
    </w:p>
    <w:p w:rsidR="009C11A4" w:rsidRPr="0054051C" w:rsidRDefault="009C11A4" w:rsidP="009C11A4">
      <w:pPr>
        <w:rPr>
          <w:rFonts w:asciiTheme="minorHAnsi" w:hAnsiTheme="minorHAnsi" w:cstheme="minorHAnsi"/>
        </w:rPr>
      </w:pPr>
    </w:p>
    <w:p w:rsidR="009C11A4" w:rsidRPr="0054051C" w:rsidRDefault="009C11A4" w:rsidP="009C11A4">
      <w:pPr>
        <w:rPr>
          <w:rFonts w:asciiTheme="minorHAnsi" w:hAnsiTheme="minorHAnsi" w:cstheme="minorHAnsi"/>
        </w:rPr>
      </w:pPr>
    </w:p>
    <w:p w:rsidR="002D3F2D" w:rsidRPr="0054051C" w:rsidRDefault="002D3F2D" w:rsidP="002D3F2D">
      <w:pPr>
        <w:pStyle w:val="ListParagraph"/>
        <w:numPr>
          <w:ilvl w:val="0"/>
          <w:numId w:val="9"/>
        </w:numPr>
        <w:rPr>
          <w:rFonts w:asciiTheme="minorHAnsi" w:hAnsiTheme="minorHAnsi" w:cstheme="minorHAnsi"/>
          <w:b/>
        </w:rPr>
      </w:pPr>
      <w:r w:rsidRPr="0054051C">
        <w:rPr>
          <w:rFonts w:asciiTheme="minorHAnsi" w:hAnsiTheme="minorHAnsi" w:cstheme="minorHAnsi"/>
          <w:b/>
        </w:rPr>
        <w:t xml:space="preserve"> </w:t>
      </w:r>
      <w:bookmarkStart w:id="3" w:name="a69795"/>
      <w:bookmarkStart w:id="4" w:name="_Toc415667963"/>
      <w:r w:rsidRPr="0054051C">
        <w:rPr>
          <w:rFonts w:asciiTheme="minorHAnsi" w:hAnsiTheme="minorHAnsi" w:cstheme="minorHAnsi"/>
          <w:b/>
        </w:rPr>
        <w:t>INDUCTION AND</w:t>
      </w:r>
      <w:r w:rsidRPr="0054051C">
        <w:rPr>
          <w:rFonts w:asciiTheme="minorHAnsi" w:hAnsiTheme="minorHAnsi" w:cstheme="minorHAnsi"/>
        </w:rPr>
        <w:t xml:space="preserve"> </w:t>
      </w:r>
      <w:r w:rsidRPr="0054051C">
        <w:rPr>
          <w:rFonts w:asciiTheme="minorHAnsi" w:eastAsiaTheme="minorHAnsi" w:hAnsiTheme="minorHAnsi" w:cstheme="minorHAnsi"/>
          <w:b/>
        </w:rPr>
        <w:t>TRAINING</w:t>
      </w:r>
      <w:bookmarkEnd w:id="3"/>
      <w:bookmarkEnd w:id="4"/>
      <w:r w:rsidRPr="0054051C">
        <w:rPr>
          <w:rFonts w:asciiTheme="minorHAnsi" w:eastAsiaTheme="minorHAnsi" w:hAnsiTheme="minorHAnsi" w:cstheme="minorHAnsi"/>
          <w:b/>
        </w:rPr>
        <w:t>:</w:t>
      </w:r>
    </w:p>
    <w:p w:rsidR="002D3F2D" w:rsidRPr="0054051C" w:rsidRDefault="002D3F2D" w:rsidP="002D3F2D">
      <w:pPr>
        <w:pStyle w:val="ListParagraph"/>
        <w:numPr>
          <w:ilvl w:val="1"/>
          <w:numId w:val="9"/>
        </w:numPr>
        <w:rPr>
          <w:rFonts w:asciiTheme="minorHAnsi" w:hAnsiTheme="minorHAnsi" w:cstheme="minorHAnsi"/>
        </w:rPr>
      </w:pPr>
      <w:r w:rsidRPr="0054051C">
        <w:rPr>
          <w:rFonts w:asciiTheme="minorHAnsi" w:hAnsiTheme="minorHAnsi" w:cstheme="minorHAnsi"/>
        </w:rPr>
        <w:t xml:space="preserve">The </w:t>
      </w:r>
      <w:r w:rsidR="00EE14BB" w:rsidRPr="0054051C">
        <w:rPr>
          <w:rFonts w:asciiTheme="minorHAnsi" w:hAnsiTheme="minorHAnsi" w:cstheme="minorHAnsi"/>
          <w:b/>
        </w:rPr>
        <w:t>Organ</w:t>
      </w:r>
      <w:r w:rsidRPr="0054051C">
        <w:rPr>
          <w:rFonts w:asciiTheme="minorHAnsi" w:hAnsiTheme="minorHAnsi" w:cstheme="minorHAnsi"/>
          <w:b/>
        </w:rPr>
        <w:t>i</w:t>
      </w:r>
      <w:r w:rsidR="00EE14BB" w:rsidRPr="0054051C">
        <w:rPr>
          <w:rFonts w:asciiTheme="minorHAnsi" w:hAnsiTheme="minorHAnsi" w:cstheme="minorHAnsi"/>
          <w:b/>
        </w:rPr>
        <w:t>s</w:t>
      </w:r>
      <w:r w:rsidRPr="0054051C">
        <w:rPr>
          <w:rFonts w:asciiTheme="minorHAnsi" w:hAnsiTheme="minorHAnsi" w:cstheme="minorHAnsi"/>
          <w:b/>
        </w:rPr>
        <w:t>er</w:t>
      </w:r>
      <w:r w:rsidRPr="0054051C">
        <w:rPr>
          <w:rFonts w:asciiTheme="minorHAnsi" w:hAnsiTheme="minorHAnsi" w:cstheme="minorHAnsi"/>
        </w:rPr>
        <w:t xml:space="preserve"> is responsible for ensuring that all employees and volunteers who operate </w:t>
      </w:r>
      <w:r w:rsidR="003F134E" w:rsidRPr="0054051C">
        <w:rPr>
          <w:rFonts w:asciiTheme="minorHAnsi" w:hAnsiTheme="minorHAnsi" w:cstheme="minorHAnsi"/>
        </w:rPr>
        <w:t>in H</w:t>
      </w:r>
      <w:r w:rsidR="00012626">
        <w:rPr>
          <w:rFonts w:asciiTheme="minorHAnsi" w:hAnsiTheme="minorHAnsi" w:cstheme="minorHAnsi"/>
        </w:rPr>
        <w:t>A</w:t>
      </w:r>
      <w:r w:rsidR="003F134E" w:rsidRPr="0054051C">
        <w:rPr>
          <w:rFonts w:asciiTheme="minorHAnsi" w:hAnsiTheme="minorHAnsi" w:cstheme="minorHAnsi"/>
        </w:rPr>
        <w:t xml:space="preserve">PSOS premises or at other venues </w:t>
      </w:r>
      <w:r w:rsidRPr="0054051C">
        <w:rPr>
          <w:rFonts w:asciiTheme="minorHAnsi" w:hAnsiTheme="minorHAnsi" w:cstheme="minorHAnsi"/>
        </w:rPr>
        <w:t>have an appropriate health &amp; safety induction.</w:t>
      </w:r>
    </w:p>
    <w:p w:rsidR="002D3F2D" w:rsidRPr="0054051C" w:rsidRDefault="003F134E" w:rsidP="002D3F2D">
      <w:pPr>
        <w:pStyle w:val="ListParagraph"/>
        <w:numPr>
          <w:ilvl w:val="1"/>
          <w:numId w:val="9"/>
        </w:numPr>
        <w:rPr>
          <w:rFonts w:asciiTheme="minorHAnsi" w:hAnsiTheme="minorHAnsi" w:cstheme="minorHAnsi"/>
        </w:rPr>
      </w:pPr>
      <w:r w:rsidRPr="0054051C">
        <w:rPr>
          <w:rFonts w:asciiTheme="minorHAnsi" w:hAnsiTheme="minorHAnsi" w:cstheme="minorHAnsi"/>
        </w:rPr>
        <w:t>Where relevant, a</w:t>
      </w:r>
      <w:r w:rsidR="002D3F2D" w:rsidRPr="0054051C">
        <w:rPr>
          <w:rFonts w:asciiTheme="minorHAnsi" w:hAnsiTheme="minorHAnsi" w:cstheme="minorHAnsi"/>
        </w:rPr>
        <w:t xml:space="preserve">ll </w:t>
      </w:r>
      <w:r w:rsidR="00935A31" w:rsidRPr="0054051C">
        <w:rPr>
          <w:rFonts w:asciiTheme="minorHAnsi" w:hAnsiTheme="minorHAnsi" w:cstheme="minorHAnsi"/>
        </w:rPr>
        <w:t>employees must receive appropriate training to be able to carry out their work.</w:t>
      </w:r>
    </w:p>
    <w:p w:rsidR="003F134E" w:rsidRPr="0054051C" w:rsidRDefault="003F134E" w:rsidP="003F134E">
      <w:pPr>
        <w:pStyle w:val="ListParagraph"/>
        <w:ind w:left="1440"/>
        <w:rPr>
          <w:rFonts w:asciiTheme="minorHAnsi" w:hAnsiTheme="minorHAnsi" w:cstheme="minorHAnsi"/>
        </w:rPr>
      </w:pPr>
    </w:p>
    <w:p w:rsidR="003F134E" w:rsidRPr="0054051C" w:rsidRDefault="001D61EB" w:rsidP="003F134E">
      <w:pPr>
        <w:pStyle w:val="ListParagraph"/>
        <w:numPr>
          <w:ilvl w:val="0"/>
          <w:numId w:val="9"/>
        </w:numPr>
        <w:rPr>
          <w:rFonts w:asciiTheme="minorHAnsi" w:hAnsiTheme="minorHAnsi" w:cstheme="minorHAnsi"/>
          <w:b/>
        </w:rPr>
      </w:pPr>
      <w:r w:rsidRPr="0054051C">
        <w:rPr>
          <w:rFonts w:asciiTheme="minorHAnsi" w:hAnsiTheme="minorHAnsi" w:cstheme="minorHAnsi"/>
          <w:b/>
        </w:rPr>
        <w:t>NORMAL WORK SITUATIONS</w:t>
      </w:r>
      <w:r w:rsidR="003F134E" w:rsidRPr="0054051C">
        <w:rPr>
          <w:rFonts w:asciiTheme="minorHAnsi" w:hAnsiTheme="minorHAnsi" w:cstheme="minorHAnsi"/>
          <w:b/>
        </w:rPr>
        <w:t>:</w:t>
      </w:r>
    </w:p>
    <w:p w:rsidR="001D61EB" w:rsidRPr="0054051C" w:rsidRDefault="001D61EB" w:rsidP="001D61EB">
      <w:pPr>
        <w:pStyle w:val="ListParagraph"/>
        <w:numPr>
          <w:ilvl w:val="1"/>
          <w:numId w:val="9"/>
        </w:numPr>
        <w:rPr>
          <w:rFonts w:asciiTheme="minorHAnsi" w:hAnsiTheme="minorHAnsi" w:cstheme="minorHAnsi"/>
        </w:rPr>
      </w:pPr>
      <w:r w:rsidRPr="0054051C">
        <w:rPr>
          <w:rFonts w:asciiTheme="minorHAnsi" w:hAnsiTheme="minorHAnsi" w:cstheme="minorHAnsi"/>
          <w:b/>
        </w:rPr>
        <w:t>DSE</w:t>
      </w:r>
      <w:r w:rsidRPr="0054051C">
        <w:rPr>
          <w:rFonts w:asciiTheme="minorHAnsi" w:hAnsiTheme="minorHAnsi" w:cstheme="minorHAnsi"/>
        </w:rPr>
        <w:t xml:space="preserve">: The can be health risks associated with working with display screen equipment (DSE), such as PCs, laptops, tablets and smartphones and it is important that employees work safely with DSE. To reduce </w:t>
      </w:r>
      <w:r w:rsidR="000F098B" w:rsidRPr="0054051C">
        <w:rPr>
          <w:rFonts w:asciiTheme="minorHAnsi" w:hAnsiTheme="minorHAnsi" w:cstheme="minorHAnsi"/>
        </w:rPr>
        <w:t xml:space="preserve">risks of </w:t>
      </w:r>
      <w:proofErr w:type="gramStart"/>
      <w:r w:rsidR="00EE14BB" w:rsidRPr="0054051C">
        <w:rPr>
          <w:rFonts w:asciiTheme="minorHAnsi" w:hAnsiTheme="minorHAnsi" w:cstheme="minorHAnsi"/>
        </w:rPr>
        <w:t xml:space="preserve">health </w:t>
      </w:r>
      <w:r w:rsidR="000F098B" w:rsidRPr="0054051C">
        <w:rPr>
          <w:rFonts w:asciiTheme="minorHAnsi" w:hAnsiTheme="minorHAnsi" w:cstheme="minorHAnsi"/>
        </w:rPr>
        <w:t>related</w:t>
      </w:r>
      <w:proofErr w:type="gramEnd"/>
      <w:r w:rsidR="000F098B" w:rsidRPr="0054051C">
        <w:rPr>
          <w:rFonts w:asciiTheme="minorHAnsi" w:hAnsiTheme="minorHAnsi" w:cstheme="minorHAnsi"/>
        </w:rPr>
        <w:t xml:space="preserve"> issues it is important that:</w:t>
      </w:r>
    </w:p>
    <w:p w:rsidR="000F098B" w:rsidRPr="0054051C" w:rsidRDefault="000F098B" w:rsidP="000F098B">
      <w:pPr>
        <w:pStyle w:val="ListParagraph"/>
        <w:numPr>
          <w:ilvl w:val="2"/>
          <w:numId w:val="9"/>
        </w:numPr>
        <w:rPr>
          <w:rFonts w:asciiTheme="minorHAnsi" w:hAnsiTheme="minorHAnsi" w:cstheme="minorHAnsi"/>
        </w:rPr>
      </w:pPr>
      <w:r w:rsidRPr="0054051C">
        <w:rPr>
          <w:rFonts w:asciiTheme="minorHAnsi" w:hAnsiTheme="minorHAnsi" w:cstheme="minorHAnsi"/>
        </w:rPr>
        <w:t>Workers take regular breaks or do something different</w:t>
      </w:r>
      <w:r w:rsidR="00EE14BB" w:rsidRPr="0054051C">
        <w:rPr>
          <w:rFonts w:asciiTheme="minorHAnsi" w:hAnsiTheme="minorHAnsi" w:cstheme="minorHAnsi"/>
        </w:rPr>
        <w:t>.</w:t>
      </w:r>
    </w:p>
    <w:p w:rsidR="000F098B" w:rsidRPr="0054051C" w:rsidRDefault="000F098B" w:rsidP="000F098B">
      <w:pPr>
        <w:pStyle w:val="ListParagraph"/>
        <w:numPr>
          <w:ilvl w:val="2"/>
          <w:numId w:val="9"/>
        </w:numPr>
        <w:rPr>
          <w:rFonts w:asciiTheme="minorHAnsi" w:hAnsiTheme="minorHAnsi" w:cstheme="minorHAnsi"/>
        </w:rPr>
      </w:pPr>
      <w:r w:rsidRPr="0054051C">
        <w:rPr>
          <w:rFonts w:asciiTheme="minorHAnsi" w:hAnsiTheme="minorHAnsi" w:cstheme="minorHAnsi"/>
        </w:rPr>
        <w:t>Work stations are set up appropriately to help reduce risks of pain in necks, shoulders, backs, arms, wrists and hands as well as fatigue and eye strain.</w:t>
      </w:r>
    </w:p>
    <w:p w:rsidR="000F098B" w:rsidRPr="0054051C" w:rsidRDefault="000F098B" w:rsidP="00EE14BB">
      <w:pPr>
        <w:ind w:left="720" w:firstLine="720"/>
        <w:rPr>
          <w:rFonts w:asciiTheme="minorHAnsi" w:hAnsiTheme="minorHAnsi" w:cstheme="minorHAnsi"/>
        </w:rPr>
      </w:pPr>
      <w:r w:rsidRPr="0054051C">
        <w:rPr>
          <w:rFonts w:asciiTheme="minorHAnsi" w:hAnsiTheme="minorHAnsi" w:cstheme="minorHAnsi"/>
        </w:rPr>
        <w:t xml:space="preserve">For further guidance, please see </w:t>
      </w:r>
      <w:hyperlink r:id="rId6" w:history="1">
        <w:r w:rsidRPr="0054051C">
          <w:rPr>
            <w:rStyle w:val="Hyperlink"/>
            <w:rFonts w:asciiTheme="minorHAnsi" w:hAnsiTheme="minorHAnsi" w:cstheme="minorHAnsi"/>
          </w:rPr>
          <w:t>https://www.hse.gov.uk/msd/dse/</w:t>
        </w:r>
      </w:hyperlink>
    </w:p>
    <w:p w:rsidR="000F098B" w:rsidRPr="0054051C" w:rsidRDefault="000F098B" w:rsidP="000F098B">
      <w:pPr>
        <w:pStyle w:val="ListParagraph"/>
        <w:numPr>
          <w:ilvl w:val="1"/>
          <w:numId w:val="9"/>
        </w:numPr>
        <w:rPr>
          <w:rFonts w:asciiTheme="minorHAnsi" w:hAnsiTheme="minorHAnsi" w:cstheme="minorHAnsi"/>
          <w:b/>
        </w:rPr>
      </w:pPr>
      <w:r w:rsidRPr="0054051C">
        <w:rPr>
          <w:rFonts w:asciiTheme="minorHAnsi" w:hAnsiTheme="minorHAnsi" w:cstheme="minorHAnsi"/>
          <w:b/>
        </w:rPr>
        <w:t>Hazards</w:t>
      </w:r>
      <w:r w:rsidRPr="0054051C">
        <w:rPr>
          <w:rFonts w:asciiTheme="minorHAnsi" w:hAnsiTheme="minorHAnsi" w:cstheme="minorHAnsi"/>
        </w:rPr>
        <w:t xml:space="preserve">: </w:t>
      </w:r>
      <w:r w:rsidR="003F134E" w:rsidRPr="0054051C">
        <w:rPr>
          <w:rFonts w:asciiTheme="minorHAnsi" w:hAnsiTheme="minorHAnsi" w:cstheme="minorHAnsi"/>
        </w:rPr>
        <w:t>Many hazards exist in the workplace and these should never be ignored. Lesser dangers or less apparent dangers are more likely to be overlooked and employees may become careless or unaware of the risk involved. Complacency and bad habits are usually</w:t>
      </w:r>
      <w:r w:rsidR="001D61EB" w:rsidRPr="0054051C">
        <w:rPr>
          <w:rFonts w:asciiTheme="minorHAnsi" w:hAnsiTheme="minorHAnsi" w:cstheme="minorHAnsi"/>
        </w:rPr>
        <w:t xml:space="preserve"> at the root of most accidents.</w:t>
      </w:r>
      <w:r w:rsidRPr="0054051C">
        <w:rPr>
          <w:rFonts w:asciiTheme="minorHAnsi" w:hAnsiTheme="minorHAnsi" w:cstheme="minorHAnsi"/>
        </w:rPr>
        <w:t xml:space="preserve"> </w:t>
      </w:r>
    </w:p>
    <w:p w:rsidR="000F098B" w:rsidRPr="0054051C" w:rsidRDefault="001D61EB" w:rsidP="000F098B">
      <w:pPr>
        <w:pStyle w:val="ListParagraph"/>
        <w:numPr>
          <w:ilvl w:val="2"/>
          <w:numId w:val="9"/>
        </w:numPr>
        <w:rPr>
          <w:rFonts w:asciiTheme="minorHAnsi" w:hAnsiTheme="minorHAnsi" w:cstheme="minorHAnsi"/>
          <w:b/>
        </w:rPr>
      </w:pPr>
      <w:r w:rsidRPr="0054051C">
        <w:rPr>
          <w:rFonts w:asciiTheme="minorHAnsi" w:hAnsiTheme="minorHAnsi" w:cstheme="minorHAnsi"/>
        </w:rPr>
        <w:t xml:space="preserve">Everyone must accept a degree of responsibility for their own personal safety. failure to observe rules can be regarded as contributory negligence. it is most important that all rules and accepted safety practices are understood. </w:t>
      </w:r>
    </w:p>
    <w:p w:rsidR="001D61EB" w:rsidRPr="0054051C" w:rsidRDefault="001D61EB" w:rsidP="000F098B">
      <w:pPr>
        <w:pStyle w:val="ListParagraph"/>
        <w:numPr>
          <w:ilvl w:val="2"/>
          <w:numId w:val="9"/>
        </w:numPr>
        <w:rPr>
          <w:rFonts w:asciiTheme="minorHAnsi" w:hAnsiTheme="minorHAnsi" w:cstheme="minorHAnsi"/>
          <w:b/>
        </w:rPr>
      </w:pPr>
      <w:r w:rsidRPr="0054051C">
        <w:rPr>
          <w:rFonts w:asciiTheme="minorHAnsi" w:hAnsiTheme="minorHAnsi" w:cstheme="minorHAnsi"/>
        </w:rPr>
        <w:t>You must use equipment in accordance with any instructions given to you. Any equipment fault or damage must immediately be reported to the Organiser. Do not attempt to repair equipment unless trained to do so.</w:t>
      </w:r>
    </w:p>
    <w:p w:rsidR="009C11A4" w:rsidRPr="0054051C" w:rsidRDefault="009C11A4" w:rsidP="009C11A4">
      <w:pPr>
        <w:pStyle w:val="ListParagraph"/>
        <w:ind w:left="2165"/>
        <w:rPr>
          <w:rFonts w:asciiTheme="minorHAnsi" w:hAnsiTheme="minorHAnsi" w:cstheme="minorHAnsi"/>
          <w:b/>
        </w:rPr>
      </w:pPr>
    </w:p>
    <w:p w:rsidR="009C11A4" w:rsidRPr="0054051C" w:rsidRDefault="009C11A4" w:rsidP="009C11A4">
      <w:pPr>
        <w:numPr>
          <w:ilvl w:val="0"/>
          <w:numId w:val="9"/>
        </w:numPr>
        <w:rPr>
          <w:rFonts w:asciiTheme="minorHAnsi" w:hAnsiTheme="minorHAnsi" w:cstheme="minorHAnsi"/>
          <w:b/>
        </w:rPr>
      </w:pPr>
      <w:r w:rsidRPr="0054051C">
        <w:rPr>
          <w:rFonts w:asciiTheme="minorHAnsi" w:hAnsiTheme="minorHAnsi" w:cstheme="minorHAnsi"/>
          <w:b/>
        </w:rPr>
        <w:t xml:space="preserve">RIDDOR REPORTING:  </w:t>
      </w:r>
    </w:p>
    <w:p w:rsidR="009C11A4" w:rsidRPr="0054051C" w:rsidRDefault="009C11A4" w:rsidP="009C11A4">
      <w:pPr>
        <w:numPr>
          <w:ilvl w:val="1"/>
          <w:numId w:val="9"/>
        </w:numPr>
        <w:rPr>
          <w:rFonts w:asciiTheme="minorHAnsi" w:hAnsiTheme="minorHAnsi" w:cstheme="minorHAnsi"/>
        </w:rPr>
      </w:pPr>
      <w:r w:rsidRPr="0054051C">
        <w:rPr>
          <w:rFonts w:asciiTheme="minorHAnsi" w:hAnsiTheme="minorHAnsi" w:cstheme="minorHAnsi"/>
        </w:rPr>
        <w:t xml:space="preserve">The </w:t>
      </w:r>
      <w:r w:rsidRPr="0054051C">
        <w:rPr>
          <w:rFonts w:asciiTheme="minorHAnsi" w:hAnsiTheme="minorHAnsi" w:cstheme="minorHAnsi"/>
          <w:b/>
        </w:rPr>
        <w:t>Organiser</w:t>
      </w:r>
      <w:r w:rsidRPr="0054051C">
        <w:rPr>
          <w:rFonts w:asciiTheme="minorHAnsi" w:hAnsiTheme="minorHAnsi" w:cstheme="minorHAnsi"/>
        </w:rPr>
        <w:t xml:space="preserve"> will be responsible for maintaining the Accident Book and reporting under RIDDOR</w:t>
      </w:r>
    </w:p>
    <w:p w:rsidR="009C11A4" w:rsidRPr="0054051C" w:rsidRDefault="009C11A4" w:rsidP="009C11A4">
      <w:pPr>
        <w:numPr>
          <w:ilvl w:val="1"/>
          <w:numId w:val="9"/>
        </w:numPr>
        <w:rPr>
          <w:rFonts w:asciiTheme="minorHAnsi" w:hAnsiTheme="minorHAnsi" w:cstheme="minorHAnsi"/>
        </w:rPr>
      </w:pPr>
      <w:r w:rsidRPr="0054051C">
        <w:rPr>
          <w:rFonts w:asciiTheme="minorHAnsi" w:hAnsiTheme="minorHAnsi" w:cstheme="minorHAnsi"/>
          <w:b/>
          <w:bCs/>
        </w:rPr>
        <w:t xml:space="preserve">What is RIDDOR? </w:t>
      </w:r>
      <w:r w:rsidRPr="0054051C">
        <w:rPr>
          <w:rFonts w:asciiTheme="minorHAnsi" w:hAnsiTheme="minorHAnsi" w:cstheme="minorHAnsi"/>
        </w:rPr>
        <w:t xml:space="preserve">RIDDOR is the law that requires employers, and other people in control of work premises, to report and keep records of: work-related accidents which cause death; work-related accidents which cause certain serious injuries (reportable injuries); diagnosed cases of certain industrial diseases; and certain ‘dangerous occurrences’ (incidents with the potential to cause harm). </w:t>
      </w:r>
    </w:p>
    <w:p w:rsidR="009C11A4" w:rsidRPr="0054051C" w:rsidRDefault="009C11A4" w:rsidP="009C11A4">
      <w:pPr>
        <w:numPr>
          <w:ilvl w:val="1"/>
          <w:numId w:val="9"/>
        </w:numPr>
        <w:rPr>
          <w:rFonts w:asciiTheme="minorHAnsi" w:hAnsiTheme="minorHAnsi" w:cstheme="minorHAnsi"/>
        </w:rPr>
      </w:pPr>
      <w:r w:rsidRPr="0054051C">
        <w:rPr>
          <w:rFonts w:asciiTheme="minorHAnsi" w:eastAsiaTheme="minorHAnsi" w:hAnsiTheme="minorHAnsi" w:cstheme="minorHAnsi"/>
        </w:rPr>
        <w:t>Not all accidents need to be reported. A RIDDOR report is required only when:</w:t>
      </w:r>
    </w:p>
    <w:p w:rsidR="009C11A4" w:rsidRPr="0054051C" w:rsidRDefault="009C11A4" w:rsidP="009C11A4">
      <w:pPr>
        <w:numPr>
          <w:ilvl w:val="2"/>
          <w:numId w:val="9"/>
        </w:numPr>
        <w:rPr>
          <w:rFonts w:asciiTheme="minorHAnsi" w:eastAsiaTheme="minorHAnsi" w:hAnsiTheme="minorHAnsi" w:cstheme="minorHAnsi"/>
          <w:b/>
          <w:bCs/>
        </w:rPr>
      </w:pPr>
      <w:r w:rsidRPr="0054051C">
        <w:rPr>
          <w:rFonts w:asciiTheme="minorHAnsi" w:eastAsiaTheme="minorHAnsi" w:hAnsiTheme="minorHAnsi" w:cstheme="minorHAnsi"/>
        </w:rPr>
        <w:t>the accident is work related; and</w:t>
      </w:r>
    </w:p>
    <w:p w:rsidR="009C11A4" w:rsidRPr="0054051C" w:rsidRDefault="009C11A4" w:rsidP="009C11A4">
      <w:pPr>
        <w:numPr>
          <w:ilvl w:val="2"/>
          <w:numId w:val="9"/>
        </w:numPr>
        <w:rPr>
          <w:rFonts w:asciiTheme="minorHAnsi" w:eastAsiaTheme="minorHAnsi" w:hAnsiTheme="minorHAnsi" w:cstheme="minorHAnsi"/>
          <w:b/>
          <w:bCs/>
        </w:rPr>
      </w:pPr>
      <w:r w:rsidRPr="0054051C">
        <w:rPr>
          <w:rFonts w:asciiTheme="minorHAnsi" w:eastAsiaTheme="minorHAnsi" w:hAnsiTheme="minorHAnsi" w:cstheme="minorHAnsi"/>
        </w:rPr>
        <w:t>it results in an injury of a type which is reportable.</w:t>
      </w:r>
    </w:p>
    <w:p w:rsidR="009C11A4" w:rsidRPr="0054051C" w:rsidRDefault="009C11A4" w:rsidP="009C11A4">
      <w:pPr>
        <w:ind w:left="1440"/>
        <w:rPr>
          <w:rFonts w:asciiTheme="minorHAnsi" w:eastAsiaTheme="minorHAnsi" w:hAnsiTheme="minorHAnsi" w:cstheme="minorHAnsi"/>
          <w:b/>
          <w:bCs/>
        </w:rPr>
      </w:pPr>
      <w:r w:rsidRPr="0054051C">
        <w:rPr>
          <w:rFonts w:asciiTheme="minorHAnsi" w:hAnsiTheme="minorHAnsi" w:cstheme="minorHAnsi"/>
        </w:rPr>
        <w:lastRenderedPageBreak/>
        <w:t xml:space="preserve">RIDDOR reporting requirements can be found here: </w:t>
      </w:r>
      <w:hyperlink r:id="rId7" w:history="1">
        <w:r w:rsidRPr="0054051C">
          <w:rPr>
            <w:rStyle w:val="Hyperlink"/>
            <w:rFonts w:asciiTheme="minorHAnsi" w:hAnsiTheme="minorHAnsi" w:cstheme="minorHAnsi"/>
          </w:rPr>
          <w:t>https://www.hse.gov.uk/riddor/</w:t>
        </w:r>
      </w:hyperlink>
      <w:r w:rsidRPr="0054051C">
        <w:rPr>
          <w:rFonts w:asciiTheme="minorHAnsi" w:hAnsiTheme="minorHAnsi" w:cstheme="minorHAnsi"/>
        </w:rPr>
        <w:t>.</w:t>
      </w:r>
    </w:p>
    <w:p w:rsidR="009C11A4" w:rsidRPr="0054051C" w:rsidRDefault="009C11A4" w:rsidP="009C11A4">
      <w:pPr>
        <w:numPr>
          <w:ilvl w:val="1"/>
          <w:numId w:val="9"/>
        </w:numPr>
        <w:rPr>
          <w:rFonts w:asciiTheme="minorHAnsi" w:eastAsiaTheme="minorHAnsi" w:hAnsiTheme="minorHAnsi" w:cstheme="minorHAnsi"/>
          <w:b/>
          <w:bCs/>
        </w:rPr>
      </w:pPr>
      <w:r w:rsidRPr="0054051C">
        <w:rPr>
          <w:rFonts w:asciiTheme="minorHAnsi" w:eastAsiaTheme="minorHAnsi" w:hAnsiTheme="minorHAnsi" w:cstheme="minorHAnsi"/>
          <w:b/>
          <w:bCs/>
        </w:rPr>
        <w:t>Types of reportable injury:</w:t>
      </w:r>
    </w:p>
    <w:p w:rsidR="009C11A4" w:rsidRPr="0054051C" w:rsidRDefault="009C11A4" w:rsidP="009C11A4">
      <w:pPr>
        <w:numPr>
          <w:ilvl w:val="2"/>
          <w:numId w:val="9"/>
        </w:numPr>
        <w:rPr>
          <w:rFonts w:asciiTheme="minorHAnsi" w:eastAsiaTheme="minorHAnsi" w:hAnsiTheme="minorHAnsi" w:cstheme="minorHAnsi"/>
          <w:b/>
          <w:bCs/>
        </w:rPr>
      </w:pPr>
      <w:r w:rsidRPr="0054051C">
        <w:rPr>
          <w:rFonts w:asciiTheme="minorHAnsi" w:eastAsiaTheme="minorHAnsi" w:hAnsiTheme="minorHAnsi" w:cstheme="minorHAnsi"/>
          <w:b/>
          <w:bCs/>
        </w:rPr>
        <w:t xml:space="preserve">The death of any person - </w:t>
      </w:r>
      <w:r w:rsidRPr="0054051C">
        <w:rPr>
          <w:rFonts w:asciiTheme="minorHAnsi" w:eastAsiaTheme="minorHAnsi" w:hAnsiTheme="minorHAnsi" w:cstheme="minorHAnsi"/>
        </w:rPr>
        <w:t>All deaths to workers and non-workers, with the exception of suicides, must be reported if they arise from a work-related accident, including an act of physical violence to a worker.</w:t>
      </w:r>
    </w:p>
    <w:p w:rsidR="009C11A4" w:rsidRPr="0054051C" w:rsidRDefault="009C11A4" w:rsidP="009C11A4">
      <w:pPr>
        <w:numPr>
          <w:ilvl w:val="2"/>
          <w:numId w:val="9"/>
        </w:numPr>
        <w:rPr>
          <w:rFonts w:asciiTheme="minorHAnsi" w:eastAsiaTheme="minorHAnsi" w:hAnsiTheme="minorHAnsi" w:cstheme="minorHAnsi"/>
          <w:b/>
          <w:bCs/>
        </w:rPr>
      </w:pPr>
      <w:r w:rsidRPr="0054051C">
        <w:rPr>
          <w:rFonts w:asciiTheme="minorHAnsi" w:eastAsiaTheme="minorHAnsi" w:hAnsiTheme="minorHAnsi" w:cstheme="minorHAnsi"/>
          <w:b/>
          <w:bCs/>
        </w:rPr>
        <w:t>Specified injuries to workers: </w:t>
      </w:r>
      <w:r w:rsidRPr="0054051C">
        <w:rPr>
          <w:rFonts w:asciiTheme="minorHAnsi" w:eastAsiaTheme="minorHAnsi" w:hAnsiTheme="minorHAnsi" w:cstheme="minorHAnsi"/>
        </w:rPr>
        <w:t>Specified injuries are (regulation 4): </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fractures, other than to fingers, thumbs and toes</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amputations</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any injury likely to lead to permanent loss of sight or reduction in sight</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any crush injury to the head or torso causing damage to the brain or internal organs</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serious burns (including scalding) which:</w:t>
      </w:r>
      <w:r w:rsidRPr="0054051C">
        <w:rPr>
          <w:rFonts w:asciiTheme="minorHAnsi" w:eastAsiaTheme="minorHAnsi" w:hAnsiTheme="minorHAnsi" w:cstheme="minorHAnsi"/>
          <w:b/>
          <w:bCs/>
        </w:rPr>
        <w:t xml:space="preserve"> </w:t>
      </w:r>
      <w:r w:rsidRPr="0054051C">
        <w:rPr>
          <w:rFonts w:asciiTheme="minorHAnsi" w:eastAsiaTheme="minorHAnsi" w:hAnsiTheme="minorHAnsi" w:cstheme="minorHAnsi"/>
        </w:rPr>
        <w:t>covers more than 10% of the body</w:t>
      </w:r>
      <w:r w:rsidRPr="0054051C">
        <w:rPr>
          <w:rFonts w:asciiTheme="minorHAnsi" w:eastAsiaTheme="minorHAnsi" w:hAnsiTheme="minorHAnsi" w:cstheme="minorHAnsi"/>
          <w:b/>
          <w:bCs/>
        </w:rPr>
        <w:t xml:space="preserve"> </w:t>
      </w:r>
      <w:r w:rsidRPr="0054051C">
        <w:rPr>
          <w:rFonts w:asciiTheme="minorHAnsi" w:eastAsiaTheme="minorHAnsi" w:hAnsiTheme="minorHAnsi" w:cstheme="minorHAnsi"/>
          <w:bCs/>
        </w:rPr>
        <w:t>or</w:t>
      </w:r>
      <w:r w:rsidRPr="0054051C">
        <w:rPr>
          <w:rFonts w:asciiTheme="minorHAnsi" w:eastAsiaTheme="minorHAnsi" w:hAnsiTheme="minorHAnsi" w:cstheme="minorHAnsi"/>
          <w:b/>
          <w:bCs/>
        </w:rPr>
        <w:t xml:space="preserve"> </w:t>
      </w:r>
      <w:r w:rsidRPr="0054051C">
        <w:rPr>
          <w:rFonts w:asciiTheme="minorHAnsi" w:eastAsiaTheme="minorHAnsi" w:hAnsiTheme="minorHAnsi" w:cstheme="minorHAnsi"/>
        </w:rPr>
        <w:t>causes significant damage to the eyes, respiratory system or other vital organs</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any scalping requiring hospital treatment</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any loss of consciousness caused by head injury or asphyxia</w:t>
      </w:r>
    </w:p>
    <w:p w:rsidR="009C11A4" w:rsidRPr="0054051C" w:rsidRDefault="009C11A4" w:rsidP="009C11A4">
      <w:pPr>
        <w:numPr>
          <w:ilvl w:val="3"/>
          <w:numId w:val="9"/>
        </w:numPr>
        <w:rPr>
          <w:rFonts w:asciiTheme="minorHAnsi" w:eastAsiaTheme="minorHAnsi" w:hAnsiTheme="minorHAnsi" w:cstheme="minorHAnsi"/>
          <w:b/>
          <w:bCs/>
        </w:rPr>
      </w:pPr>
      <w:r w:rsidRPr="0054051C">
        <w:rPr>
          <w:rFonts w:asciiTheme="minorHAnsi" w:eastAsiaTheme="minorHAnsi" w:hAnsiTheme="minorHAnsi" w:cstheme="minorHAnsi"/>
        </w:rPr>
        <w:t>any other injury arising from working in an enclosed space which:</w:t>
      </w:r>
      <w:r w:rsidRPr="0054051C">
        <w:rPr>
          <w:rFonts w:asciiTheme="minorHAnsi" w:eastAsiaTheme="minorHAnsi" w:hAnsiTheme="minorHAnsi" w:cstheme="minorHAnsi"/>
          <w:b/>
          <w:bCs/>
        </w:rPr>
        <w:t xml:space="preserve"> </w:t>
      </w:r>
      <w:r w:rsidRPr="0054051C">
        <w:rPr>
          <w:rFonts w:asciiTheme="minorHAnsi" w:eastAsiaTheme="minorHAnsi" w:hAnsiTheme="minorHAnsi" w:cstheme="minorHAnsi"/>
        </w:rPr>
        <w:t>leads to hypothermia or heat-induced illness </w:t>
      </w:r>
      <w:r w:rsidRPr="0054051C">
        <w:rPr>
          <w:rFonts w:asciiTheme="minorHAnsi" w:eastAsiaTheme="minorHAnsi" w:hAnsiTheme="minorHAnsi" w:cstheme="minorHAnsi"/>
          <w:bCs/>
        </w:rPr>
        <w:t>or</w:t>
      </w:r>
      <w:r w:rsidRPr="0054051C">
        <w:rPr>
          <w:rFonts w:asciiTheme="minorHAnsi" w:eastAsiaTheme="minorHAnsi" w:hAnsiTheme="minorHAnsi" w:cstheme="minorHAnsi"/>
          <w:b/>
          <w:bCs/>
        </w:rPr>
        <w:t xml:space="preserve"> </w:t>
      </w:r>
      <w:r w:rsidRPr="0054051C">
        <w:rPr>
          <w:rFonts w:asciiTheme="minorHAnsi" w:eastAsiaTheme="minorHAnsi" w:hAnsiTheme="minorHAnsi" w:cstheme="minorHAnsi"/>
        </w:rPr>
        <w:t>requires resuscitation or admittance to hospital for more than 24 hours</w:t>
      </w:r>
    </w:p>
    <w:p w:rsidR="009C11A4" w:rsidRPr="0054051C" w:rsidRDefault="009C11A4" w:rsidP="009C11A4">
      <w:pPr>
        <w:numPr>
          <w:ilvl w:val="1"/>
          <w:numId w:val="9"/>
        </w:numPr>
        <w:rPr>
          <w:rFonts w:asciiTheme="minorHAnsi" w:hAnsiTheme="minorHAnsi" w:cstheme="minorHAnsi"/>
        </w:rPr>
      </w:pPr>
      <w:r w:rsidRPr="0054051C">
        <w:rPr>
          <w:rFonts w:asciiTheme="minorHAnsi" w:hAnsiTheme="minorHAnsi" w:cstheme="minorHAnsi"/>
          <w:b/>
          <w:bCs/>
          <w:iCs/>
        </w:rPr>
        <w:t>Injuries to non-workers:</w:t>
      </w:r>
    </w:p>
    <w:p w:rsidR="009C11A4" w:rsidRPr="0054051C" w:rsidRDefault="009C11A4" w:rsidP="009C11A4">
      <w:pPr>
        <w:numPr>
          <w:ilvl w:val="2"/>
          <w:numId w:val="9"/>
        </w:numPr>
        <w:rPr>
          <w:rFonts w:asciiTheme="minorHAnsi" w:hAnsiTheme="minorHAnsi" w:cstheme="minorHAnsi"/>
        </w:rPr>
      </w:pPr>
      <w:r w:rsidRPr="0054051C">
        <w:rPr>
          <w:rFonts w:asciiTheme="minorHAnsi" w:hAnsiTheme="minorHAnsi" w:cstheme="minorHAnsi"/>
        </w:rPr>
        <w:t xml:space="preserve">Work-related accidents involving members of the public or people who are not at work must be reported if a person is injured, and is taken from the scene of the accident to hospital for treatment to that injury. There is no requirement to establish what hospital treatment was actually provided, and no need to report incidents where people are taken to hospital purely as a precaution when no injury is apparent. </w:t>
      </w:r>
    </w:p>
    <w:p w:rsidR="009C11A4" w:rsidRPr="0054051C" w:rsidRDefault="009C11A4" w:rsidP="009C11A4">
      <w:pPr>
        <w:numPr>
          <w:ilvl w:val="2"/>
          <w:numId w:val="9"/>
        </w:numPr>
        <w:rPr>
          <w:rFonts w:asciiTheme="minorHAnsi" w:hAnsiTheme="minorHAnsi" w:cstheme="minorHAnsi"/>
        </w:rPr>
      </w:pPr>
      <w:r w:rsidRPr="0054051C">
        <w:rPr>
          <w:rFonts w:asciiTheme="minorHAnsi" w:hAnsiTheme="minorHAnsi" w:cstheme="minorHAnsi"/>
        </w:rPr>
        <w:t>If the accident occurred at a hospital, the report only needs to be made if the injury is a ‘specified injury’ (see above).</w:t>
      </w:r>
    </w:p>
    <w:p w:rsidR="009C11A4" w:rsidRPr="0054051C" w:rsidRDefault="009C11A4" w:rsidP="009C11A4">
      <w:pPr>
        <w:numPr>
          <w:ilvl w:val="1"/>
          <w:numId w:val="9"/>
        </w:numPr>
        <w:rPr>
          <w:rFonts w:asciiTheme="minorHAnsi" w:hAnsiTheme="minorHAnsi" w:cstheme="minorHAnsi"/>
        </w:rPr>
      </w:pPr>
      <w:r w:rsidRPr="0054051C">
        <w:rPr>
          <w:rFonts w:asciiTheme="minorHAnsi" w:hAnsiTheme="minorHAnsi" w:cstheme="minorHAnsi"/>
          <w:b/>
          <w:bCs/>
        </w:rPr>
        <w:t>Reportable dangerous occurrences:</w:t>
      </w:r>
    </w:p>
    <w:p w:rsidR="009C11A4" w:rsidRPr="0054051C" w:rsidRDefault="009C11A4" w:rsidP="009C11A4">
      <w:pPr>
        <w:numPr>
          <w:ilvl w:val="2"/>
          <w:numId w:val="9"/>
        </w:numPr>
        <w:rPr>
          <w:rFonts w:asciiTheme="minorHAnsi" w:hAnsiTheme="minorHAnsi" w:cstheme="minorHAnsi"/>
        </w:rPr>
      </w:pPr>
      <w:r w:rsidRPr="0054051C">
        <w:rPr>
          <w:rFonts w:asciiTheme="minorHAnsi" w:hAnsiTheme="minorHAnsi" w:cstheme="minorHAnsi"/>
        </w:rPr>
        <w:t>Dangerous occurrences are certain, specified ‘near-</w:t>
      </w:r>
      <w:proofErr w:type="spellStart"/>
      <w:r w:rsidRPr="0054051C">
        <w:rPr>
          <w:rFonts w:asciiTheme="minorHAnsi" w:hAnsiTheme="minorHAnsi" w:cstheme="minorHAnsi"/>
        </w:rPr>
        <w:t>miss’</w:t>
      </w:r>
      <w:proofErr w:type="spellEnd"/>
      <w:r w:rsidRPr="0054051C">
        <w:rPr>
          <w:rFonts w:asciiTheme="minorHAnsi" w:hAnsiTheme="minorHAnsi" w:cstheme="minorHAnsi"/>
        </w:rPr>
        <w:t xml:space="preserve"> events (incidents with the potential to cause harm.) Not all such events require reporting. There are 27 categories of dangerous occurrences that are relevant to most workplaces. For example: </w:t>
      </w:r>
      <w:r w:rsidRPr="0054051C">
        <w:rPr>
          <w:rFonts w:asciiTheme="minorHAnsi" w:hAnsiTheme="minorHAnsi" w:cstheme="minorHAnsi"/>
          <w:bCs/>
        </w:rPr>
        <w:t>Electrical incidents causing explosion or fire</w:t>
      </w:r>
      <w:r w:rsidRPr="0054051C">
        <w:rPr>
          <w:rFonts w:asciiTheme="minorHAnsi" w:hAnsiTheme="minorHAnsi" w:cstheme="minorHAnsi"/>
          <w:b/>
          <w:bCs/>
          <w:color w:val="111111"/>
          <w:sz w:val="22"/>
          <w:szCs w:val="22"/>
          <w:bdr w:val="none" w:sz="0" w:space="0" w:color="auto" w:frame="1"/>
        </w:rPr>
        <w:t xml:space="preserve"> </w:t>
      </w:r>
      <w:r w:rsidRPr="0054051C">
        <w:rPr>
          <w:rFonts w:asciiTheme="minorHAnsi" w:hAnsiTheme="minorHAnsi" w:cstheme="minorHAnsi"/>
          <w:bCs/>
        </w:rPr>
        <w:t>results in the stoppage of the plant involved for more than 24 hours or</w:t>
      </w:r>
      <w:r w:rsidRPr="0054051C">
        <w:rPr>
          <w:rFonts w:asciiTheme="minorHAnsi" w:hAnsiTheme="minorHAnsi" w:cstheme="minorHAnsi"/>
        </w:rPr>
        <w:t xml:space="preserve"> </w:t>
      </w:r>
      <w:r w:rsidRPr="0054051C">
        <w:rPr>
          <w:rFonts w:asciiTheme="minorHAnsi" w:hAnsiTheme="minorHAnsi" w:cstheme="minorHAnsi"/>
          <w:bCs/>
        </w:rPr>
        <w:t xml:space="preserve">causes a significant risk of death. More information can be found here </w:t>
      </w:r>
      <w:hyperlink r:id="rId8" w:history="1">
        <w:r w:rsidRPr="0054051C">
          <w:rPr>
            <w:rStyle w:val="Hyperlink"/>
            <w:rFonts w:asciiTheme="minorHAnsi" w:hAnsiTheme="minorHAnsi" w:cstheme="minorHAnsi"/>
            <w:bCs/>
          </w:rPr>
          <w:t>https://www.hse.gov.uk/riddor/</w:t>
        </w:r>
      </w:hyperlink>
    </w:p>
    <w:p w:rsidR="00084B05" w:rsidRPr="0054051C" w:rsidRDefault="009A7C30">
      <w:pPr>
        <w:rPr>
          <w:rFonts w:asciiTheme="minorHAnsi" w:hAnsiTheme="minorHAnsi" w:cstheme="minorHAnsi"/>
        </w:rPr>
      </w:pPr>
    </w:p>
    <w:sectPr w:rsidR="00084B05" w:rsidRPr="0054051C" w:rsidSect="00513B1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CD1"/>
    <w:multiLevelType w:val="hybridMultilevel"/>
    <w:tmpl w:val="B80656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69FC"/>
    <w:multiLevelType w:val="hybridMultilevel"/>
    <w:tmpl w:val="F42020A4"/>
    <w:lvl w:ilvl="0" w:tplc="0409000F">
      <w:start w:val="1"/>
      <w:numFmt w:val="decimal"/>
      <w:lvlText w:val="%1."/>
      <w:lvlJc w:val="left"/>
      <w:pPr>
        <w:ind w:left="720" w:hanging="360"/>
      </w:pPr>
    </w:lvl>
    <w:lvl w:ilvl="1" w:tplc="35240CEE">
      <w:start w:val="1"/>
      <w:numFmt w:val="lowerLetter"/>
      <w:lvlText w:val="%2)"/>
      <w:lvlJc w:val="left"/>
      <w:pPr>
        <w:ind w:left="1440" w:hanging="360"/>
      </w:pPr>
      <w:rPr>
        <w:b w:val="0"/>
      </w:rPr>
    </w:lvl>
    <w:lvl w:ilvl="2" w:tplc="D79ADCEC">
      <w:start w:val="1"/>
      <w:numFmt w:val="lowerRoman"/>
      <w:lvlText w:val="%3."/>
      <w:lvlJc w:val="right"/>
      <w:pPr>
        <w:ind w:left="2165" w:hanging="180"/>
      </w:pPr>
      <w:rPr>
        <w:b w:val="0"/>
      </w:rPr>
    </w:lvl>
    <w:lvl w:ilvl="3" w:tplc="04090001">
      <w:start w:val="1"/>
      <w:numFmt w:val="bullet"/>
      <w:lvlText w:val=""/>
      <w:lvlJc w:val="left"/>
      <w:pPr>
        <w:ind w:left="2880" w:hanging="360"/>
      </w:pPr>
      <w:rPr>
        <w:rFonts w:ascii="Symbol" w:hAnsi="Symbol"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1B"/>
    <w:multiLevelType w:val="multilevel"/>
    <w:tmpl w:val="9EEAD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84152"/>
    <w:multiLevelType w:val="multilevel"/>
    <w:tmpl w:val="5C7C7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3276B7"/>
    <w:multiLevelType w:val="hybridMultilevel"/>
    <w:tmpl w:val="859E8A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5309B"/>
    <w:multiLevelType w:val="multilevel"/>
    <w:tmpl w:val="F092B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1419C"/>
    <w:multiLevelType w:val="multilevel"/>
    <w:tmpl w:val="672ED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32865"/>
    <w:multiLevelType w:val="multilevel"/>
    <w:tmpl w:val="DBE4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4B43BAD"/>
    <w:multiLevelType w:val="multilevel"/>
    <w:tmpl w:val="28FA72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308AA"/>
    <w:multiLevelType w:val="hybridMultilevel"/>
    <w:tmpl w:val="105C1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76FB8"/>
    <w:multiLevelType w:val="multilevel"/>
    <w:tmpl w:val="47AC1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7540A"/>
    <w:multiLevelType w:val="multilevel"/>
    <w:tmpl w:val="95A4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313C82"/>
    <w:multiLevelType w:val="multilevel"/>
    <w:tmpl w:val="016A8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919F8"/>
    <w:multiLevelType w:val="multilevel"/>
    <w:tmpl w:val="C902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B7161"/>
    <w:multiLevelType w:val="hybridMultilevel"/>
    <w:tmpl w:val="A50077D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774ECA"/>
    <w:multiLevelType w:val="multilevel"/>
    <w:tmpl w:val="BB728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843996"/>
    <w:multiLevelType w:val="multilevel"/>
    <w:tmpl w:val="ECCE2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E6214"/>
    <w:multiLevelType w:val="multilevel"/>
    <w:tmpl w:val="CE5A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6"/>
  </w:num>
  <w:num w:numId="4">
    <w:abstractNumId w:val="10"/>
  </w:num>
  <w:num w:numId="5">
    <w:abstractNumId w:val="16"/>
  </w:num>
  <w:num w:numId="6">
    <w:abstractNumId w:val="4"/>
  </w:num>
  <w:num w:numId="7">
    <w:abstractNumId w:val="8"/>
  </w:num>
  <w:num w:numId="8">
    <w:abstractNumId w:val="8"/>
    <w:lvlOverride w:ilvl="0">
      <w:startOverride w:val="1"/>
    </w:lvlOverride>
  </w:num>
  <w:num w:numId="9">
    <w:abstractNumId w:val="1"/>
  </w:num>
  <w:num w:numId="10">
    <w:abstractNumId w:val="15"/>
  </w:num>
  <w:num w:numId="11">
    <w:abstractNumId w:val="0"/>
  </w:num>
  <w:num w:numId="12">
    <w:abstractNumId w:val="7"/>
  </w:num>
  <w:num w:numId="13">
    <w:abstractNumId w:val="14"/>
  </w:num>
  <w:num w:numId="14">
    <w:abstractNumId w:val="2"/>
  </w:num>
  <w:num w:numId="15">
    <w:abstractNumId w:val="9"/>
  </w:num>
  <w:num w:numId="16">
    <w:abstractNumId w:val="18"/>
  </w:num>
  <w:num w:numId="17">
    <w:abstractNumId w:val="17"/>
  </w:num>
  <w:num w:numId="18">
    <w:abstractNumId w:val="13"/>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E"/>
    <w:rsid w:val="000061BF"/>
    <w:rsid w:val="000111E7"/>
    <w:rsid w:val="00012626"/>
    <w:rsid w:val="00065BBE"/>
    <w:rsid w:val="000B305F"/>
    <w:rsid w:val="000B68D3"/>
    <w:rsid w:val="000F098B"/>
    <w:rsid w:val="0011041C"/>
    <w:rsid w:val="001D61EB"/>
    <w:rsid w:val="002359AB"/>
    <w:rsid w:val="00283A79"/>
    <w:rsid w:val="002D3F2D"/>
    <w:rsid w:val="00370A3D"/>
    <w:rsid w:val="00372621"/>
    <w:rsid w:val="003843BE"/>
    <w:rsid w:val="00393C35"/>
    <w:rsid w:val="003F134E"/>
    <w:rsid w:val="004356FC"/>
    <w:rsid w:val="00480AED"/>
    <w:rsid w:val="004E5174"/>
    <w:rsid w:val="00506362"/>
    <w:rsid w:val="00513B18"/>
    <w:rsid w:val="00527445"/>
    <w:rsid w:val="0054051C"/>
    <w:rsid w:val="00594792"/>
    <w:rsid w:val="0062330D"/>
    <w:rsid w:val="00691463"/>
    <w:rsid w:val="0071375D"/>
    <w:rsid w:val="00747A4E"/>
    <w:rsid w:val="007836E8"/>
    <w:rsid w:val="007C5A0E"/>
    <w:rsid w:val="00825394"/>
    <w:rsid w:val="008253F7"/>
    <w:rsid w:val="00892639"/>
    <w:rsid w:val="008C3596"/>
    <w:rsid w:val="00921A27"/>
    <w:rsid w:val="00935A31"/>
    <w:rsid w:val="00964AB2"/>
    <w:rsid w:val="009972AB"/>
    <w:rsid w:val="009A7C30"/>
    <w:rsid w:val="009C11A4"/>
    <w:rsid w:val="009C673E"/>
    <w:rsid w:val="00A63892"/>
    <w:rsid w:val="00AD7256"/>
    <w:rsid w:val="00AD7403"/>
    <w:rsid w:val="00B758FD"/>
    <w:rsid w:val="00C44808"/>
    <w:rsid w:val="00C509D7"/>
    <w:rsid w:val="00C85FCF"/>
    <w:rsid w:val="00CA6E8E"/>
    <w:rsid w:val="00CE076A"/>
    <w:rsid w:val="00CF517F"/>
    <w:rsid w:val="00CF789D"/>
    <w:rsid w:val="00D66005"/>
    <w:rsid w:val="00DF2B86"/>
    <w:rsid w:val="00E33D2F"/>
    <w:rsid w:val="00EE14BB"/>
    <w:rsid w:val="00EE1FFE"/>
    <w:rsid w:val="00F9307B"/>
    <w:rsid w:val="00FD71FE"/>
    <w:rsid w:val="00FE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2D92"/>
  <w14:defaultImageDpi w14:val="32767"/>
  <w15:chartTrackingRefBased/>
  <w15:docId w15:val="{55F75E7B-B2E8-194D-BA53-746D012B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34E"/>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B68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68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70A3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808"/>
    <w:pPr>
      <w:ind w:left="720"/>
      <w:contextualSpacing/>
    </w:pPr>
  </w:style>
  <w:style w:type="paragraph" w:styleId="NormalWeb">
    <w:name w:val="Normal (Web)"/>
    <w:basedOn w:val="Normal"/>
    <w:uiPriority w:val="99"/>
    <w:unhideWhenUsed/>
    <w:rsid w:val="00C44808"/>
    <w:pPr>
      <w:spacing w:before="100" w:beforeAutospacing="1" w:after="100" w:afterAutospacing="1"/>
    </w:pPr>
  </w:style>
  <w:style w:type="paragraph" w:customStyle="1" w:styleId="Sch1styleclause">
    <w:name w:val="Sch  (1style) clause"/>
    <w:basedOn w:val="Normal"/>
    <w:rsid w:val="00370A3D"/>
    <w:pPr>
      <w:numPr>
        <w:numId w:val="7"/>
      </w:numPr>
      <w:spacing w:before="320" w:line="300" w:lineRule="atLeast"/>
      <w:jc w:val="both"/>
      <w:outlineLvl w:val="0"/>
    </w:pPr>
    <w:rPr>
      <w:b/>
      <w:smallCaps/>
      <w:sz w:val="22"/>
      <w:szCs w:val="20"/>
    </w:rPr>
  </w:style>
  <w:style w:type="paragraph" w:customStyle="1" w:styleId="Sch1stylesubclause">
    <w:name w:val="Sch  (1style) sub clause"/>
    <w:basedOn w:val="Normal"/>
    <w:rsid w:val="00370A3D"/>
    <w:pPr>
      <w:numPr>
        <w:ilvl w:val="1"/>
        <w:numId w:val="7"/>
      </w:numPr>
      <w:spacing w:before="280" w:after="120" w:line="300" w:lineRule="atLeast"/>
      <w:jc w:val="both"/>
      <w:outlineLvl w:val="1"/>
    </w:pPr>
    <w:rPr>
      <w:color w:val="000000"/>
      <w:sz w:val="22"/>
      <w:szCs w:val="20"/>
    </w:rPr>
  </w:style>
  <w:style w:type="paragraph" w:customStyle="1" w:styleId="Sch1stylepara">
    <w:name w:val="Sch (1style) para"/>
    <w:basedOn w:val="Normal"/>
    <w:rsid w:val="00370A3D"/>
    <w:pPr>
      <w:numPr>
        <w:ilvl w:val="2"/>
        <w:numId w:val="7"/>
      </w:numPr>
      <w:spacing w:after="120" w:line="300" w:lineRule="atLeast"/>
      <w:jc w:val="both"/>
    </w:pPr>
    <w:rPr>
      <w:sz w:val="22"/>
      <w:szCs w:val="20"/>
    </w:rPr>
  </w:style>
  <w:style w:type="paragraph" w:customStyle="1" w:styleId="Sch1stylesubpara">
    <w:name w:val="Sch (1style) sub para"/>
    <w:basedOn w:val="Heading4"/>
    <w:rsid w:val="00370A3D"/>
    <w:pPr>
      <w:keepNext w:val="0"/>
      <w:keepLines w:val="0"/>
      <w:numPr>
        <w:ilvl w:val="3"/>
        <w:numId w:val="7"/>
      </w:numPr>
      <w:tabs>
        <w:tab w:val="clear" w:pos="2421"/>
        <w:tab w:val="num" w:pos="360"/>
        <w:tab w:val="left" w:pos="2261"/>
        <w:tab w:val="num" w:pos="2880"/>
      </w:tabs>
      <w:spacing w:before="0" w:after="120" w:line="300" w:lineRule="atLeast"/>
      <w:ind w:left="0" w:firstLine="0"/>
      <w:jc w:val="both"/>
    </w:pPr>
    <w:rPr>
      <w:rFonts w:ascii="Times New Roman" w:eastAsia="Times New Roman" w:hAnsi="Times New Roman" w:cs="Times New Roman"/>
      <w:i w:val="0"/>
      <w:iCs w:val="0"/>
      <w:color w:val="auto"/>
      <w:sz w:val="22"/>
      <w:szCs w:val="20"/>
    </w:rPr>
  </w:style>
  <w:style w:type="character" w:customStyle="1" w:styleId="Heading4Char">
    <w:name w:val="Heading 4 Char"/>
    <w:basedOn w:val="DefaultParagraphFont"/>
    <w:link w:val="Heading4"/>
    <w:uiPriority w:val="9"/>
    <w:semiHidden/>
    <w:rsid w:val="00370A3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B68D3"/>
    <w:rPr>
      <w:color w:val="0563C1" w:themeColor="hyperlink"/>
      <w:u w:val="single"/>
    </w:rPr>
  </w:style>
  <w:style w:type="character" w:styleId="UnresolvedMention">
    <w:name w:val="Unresolved Mention"/>
    <w:basedOn w:val="DefaultParagraphFont"/>
    <w:uiPriority w:val="99"/>
    <w:rsid w:val="000B68D3"/>
    <w:rPr>
      <w:color w:val="605E5C"/>
      <w:shd w:val="clear" w:color="auto" w:fill="E1DFDD"/>
    </w:rPr>
  </w:style>
  <w:style w:type="character" w:customStyle="1" w:styleId="Heading2Char">
    <w:name w:val="Heading 2 Char"/>
    <w:basedOn w:val="DefaultParagraphFont"/>
    <w:link w:val="Heading2"/>
    <w:uiPriority w:val="9"/>
    <w:rsid w:val="000B68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B68D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35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3525">
      <w:bodyDiv w:val="1"/>
      <w:marLeft w:val="0"/>
      <w:marRight w:val="0"/>
      <w:marTop w:val="0"/>
      <w:marBottom w:val="0"/>
      <w:divBdr>
        <w:top w:val="none" w:sz="0" w:space="0" w:color="auto"/>
        <w:left w:val="none" w:sz="0" w:space="0" w:color="auto"/>
        <w:bottom w:val="none" w:sz="0" w:space="0" w:color="auto"/>
        <w:right w:val="none" w:sz="0" w:space="0" w:color="auto"/>
      </w:divBdr>
      <w:divsChild>
        <w:div w:id="701323630">
          <w:marLeft w:val="0"/>
          <w:marRight w:val="0"/>
          <w:marTop w:val="0"/>
          <w:marBottom w:val="0"/>
          <w:divBdr>
            <w:top w:val="none" w:sz="0" w:space="0" w:color="auto"/>
            <w:left w:val="none" w:sz="0" w:space="0" w:color="auto"/>
            <w:bottom w:val="none" w:sz="0" w:space="0" w:color="auto"/>
            <w:right w:val="none" w:sz="0" w:space="0" w:color="auto"/>
          </w:divBdr>
          <w:divsChild>
            <w:div w:id="621036953">
              <w:marLeft w:val="0"/>
              <w:marRight w:val="0"/>
              <w:marTop w:val="0"/>
              <w:marBottom w:val="0"/>
              <w:divBdr>
                <w:top w:val="none" w:sz="0" w:space="0" w:color="auto"/>
                <w:left w:val="none" w:sz="0" w:space="0" w:color="auto"/>
                <w:bottom w:val="none" w:sz="0" w:space="0" w:color="auto"/>
                <w:right w:val="none" w:sz="0" w:space="0" w:color="auto"/>
              </w:divBdr>
              <w:divsChild>
                <w:div w:id="5916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3012">
      <w:bodyDiv w:val="1"/>
      <w:marLeft w:val="0"/>
      <w:marRight w:val="0"/>
      <w:marTop w:val="0"/>
      <w:marBottom w:val="0"/>
      <w:divBdr>
        <w:top w:val="none" w:sz="0" w:space="0" w:color="auto"/>
        <w:left w:val="none" w:sz="0" w:space="0" w:color="auto"/>
        <w:bottom w:val="none" w:sz="0" w:space="0" w:color="auto"/>
        <w:right w:val="none" w:sz="0" w:space="0" w:color="auto"/>
      </w:divBdr>
      <w:divsChild>
        <w:div w:id="1479569126">
          <w:marLeft w:val="0"/>
          <w:marRight w:val="0"/>
          <w:marTop w:val="0"/>
          <w:marBottom w:val="0"/>
          <w:divBdr>
            <w:top w:val="none" w:sz="0" w:space="0" w:color="auto"/>
            <w:left w:val="none" w:sz="0" w:space="0" w:color="auto"/>
            <w:bottom w:val="none" w:sz="0" w:space="0" w:color="auto"/>
            <w:right w:val="none" w:sz="0" w:space="0" w:color="auto"/>
          </w:divBdr>
          <w:divsChild>
            <w:div w:id="719594437">
              <w:marLeft w:val="0"/>
              <w:marRight w:val="0"/>
              <w:marTop w:val="0"/>
              <w:marBottom w:val="0"/>
              <w:divBdr>
                <w:top w:val="none" w:sz="0" w:space="0" w:color="auto"/>
                <w:left w:val="none" w:sz="0" w:space="0" w:color="auto"/>
                <w:bottom w:val="none" w:sz="0" w:space="0" w:color="auto"/>
                <w:right w:val="none" w:sz="0" w:space="0" w:color="auto"/>
              </w:divBdr>
              <w:divsChild>
                <w:div w:id="19466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2406">
      <w:bodyDiv w:val="1"/>
      <w:marLeft w:val="0"/>
      <w:marRight w:val="0"/>
      <w:marTop w:val="0"/>
      <w:marBottom w:val="0"/>
      <w:divBdr>
        <w:top w:val="none" w:sz="0" w:space="0" w:color="auto"/>
        <w:left w:val="none" w:sz="0" w:space="0" w:color="auto"/>
        <w:bottom w:val="none" w:sz="0" w:space="0" w:color="auto"/>
        <w:right w:val="none" w:sz="0" w:space="0" w:color="auto"/>
      </w:divBdr>
    </w:div>
    <w:div w:id="288711321">
      <w:bodyDiv w:val="1"/>
      <w:marLeft w:val="0"/>
      <w:marRight w:val="0"/>
      <w:marTop w:val="0"/>
      <w:marBottom w:val="0"/>
      <w:divBdr>
        <w:top w:val="none" w:sz="0" w:space="0" w:color="auto"/>
        <w:left w:val="none" w:sz="0" w:space="0" w:color="auto"/>
        <w:bottom w:val="none" w:sz="0" w:space="0" w:color="auto"/>
        <w:right w:val="none" w:sz="0" w:space="0" w:color="auto"/>
      </w:divBdr>
      <w:divsChild>
        <w:div w:id="1540389523">
          <w:marLeft w:val="0"/>
          <w:marRight w:val="0"/>
          <w:marTop w:val="0"/>
          <w:marBottom w:val="0"/>
          <w:divBdr>
            <w:top w:val="none" w:sz="0" w:space="0" w:color="auto"/>
            <w:left w:val="none" w:sz="0" w:space="0" w:color="auto"/>
            <w:bottom w:val="none" w:sz="0" w:space="0" w:color="auto"/>
            <w:right w:val="none" w:sz="0" w:space="0" w:color="auto"/>
          </w:divBdr>
          <w:divsChild>
            <w:div w:id="1088699435">
              <w:marLeft w:val="0"/>
              <w:marRight w:val="0"/>
              <w:marTop w:val="0"/>
              <w:marBottom w:val="0"/>
              <w:divBdr>
                <w:top w:val="none" w:sz="0" w:space="0" w:color="auto"/>
                <w:left w:val="none" w:sz="0" w:space="0" w:color="auto"/>
                <w:bottom w:val="none" w:sz="0" w:space="0" w:color="auto"/>
                <w:right w:val="none" w:sz="0" w:space="0" w:color="auto"/>
              </w:divBdr>
              <w:divsChild>
                <w:div w:id="20883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5605">
      <w:bodyDiv w:val="1"/>
      <w:marLeft w:val="0"/>
      <w:marRight w:val="0"/>
      <w:marTop w:val="0"/>
      <w:marBottom w:val="0"/>
      <w:divBdr>
        <w:top w:val="none" w:sz="0" w:space="0" w:color="auto"/>
        <w:left w:val="none" w:sz="0" w:space="0" w:color="auto"/>
        <w:bottom w:val="none" w:sz="0" w:space="0" w:color="auto"/>
        <w:right w:val="none" w:sz="0" w:space="0" w:color="auto"/>
      </w:divBdr>
      <w:divsChild>
        <w:div w:id="1670937772">
          <w:marLeft w:val="0"/>
          <w:marRight w:val="0"/>
          <w:marTop w:val="0"/>
          <w:marBottom w:val="0"/>
          <w:divBdr>
            <w:top w:val="none" w:sz="0" w:space="0" w:color="auto"/>
            <w:left w:val="none" w:sz="0" w:space="0" w:color="auto"/>
            <w:bottom w:val="none" w:sz="0" w:space="0" w:color="auto"/>
            <w:right w:val="none" w:sz="0" w:space="0" w:color="auto"/>
          </w:divBdr>
          <w:divsChild>
            <w:div w:id="859514602">
              <w:marLeft w:val="0"/>
              <w:marRight w:val="0"/>
              <w:marTop w:val="0"/>
              <w:marBottom w:val="0"/>
              <w:divBdr>
                <w:top w:val="none" w:sz="0" w:space="0" w:color="auto"/>
                <w:left w:val="none" w:sz="0" w:space="0" w:color="auto"/>
                <w:bottom w:val="none" w:sz="0" w:space="0" w:color="auto"/>
                <w:right w:val="none" w:sz="0" w:space="0" w:color="auto"/>
              </w:divBdr>
              <w:divsChild>
                <w:div w:id="274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0999">
      <w:bodyDiv w:val="1"/>
      <w:marLeft w:val="0"/>
      <w:marRight w:val="0"/>
      <w:marTop w:val="0"/>
      <w:marBottom w:val="0"/>
      <w:divBdr>
        <w:top w:val="none" w:sz="0" w:space="0" w:color="auto"/>
        <w:left w:val="none" w:sz="0" w:space="0" w:color="auto"/>
        <w:bottom w:val="none" w:sz="0" w:space="0" w:color="auto"/>
        <w:right w:val="none" w:sz="0" w:space="0" w:color="auto"/>
      </w:divBdr>
      <w:divsChild>
        <w:div w:id="937176061">
          <w:marLeft w:val="0"/>
          <w:marRight w:val="0"/>
          <w:marTop w:val="0"/>
          <w:marBottom w:val="0"/>
          <w:divBdr>
            <w:top w:val="none" w:sz="0" w:space="0" w:color="auto"/>
            <w:left w:val="none" w:sz="0" w:space="0" w:color="auto"/>
            <w:bottom w:val="none" w:sz="0" w:space="0" w:color="auto"/>
            <w:right w:val="none" w:sz="0" w:space="0" w:color="auto"/>
          </w:divBdr>
          <w:divsChild>
            <w:div w:id="1177766295">
              <w:marLeft w:val="0"/>
              <w:marRight w:val="0"/>
              <w:marTop w:val="0"/>
              <w:marBottom w:val="0"/>
              <w:divBdr>
                <w:top w:val="none" w:sz="0" w:space="0" w:color="auto"/>
                <w:left w:val="none" w:sz="0" w:space="0" w:color="auto"/>
                <w:bottom w:val="none" w:sz="0" w:space="0" w:color="auto"/>
                <w:right w:val="none" w:sz="0" w:space="0" w:color="auto"/>
              </w:divBdr>
              <w:divsChild>
                <w:div w:id="439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402">
      <w:bodyDiv w:val="1"/>
      <w:marLeft w:val="0"/>
      <w:marRight w:val="0"/>
      <w:marTop w:val="0"/>
      <w:marBottom w:val="0"/>
      <w:divBdr>
        <w:top w:val="none" w:sz="0" w:space="0" w:color="auto"/>
        <w:left w:val="none" w:sz="0" w:space="0" w:color="auto"/>
        <w:bottom w:val="none" w:sz="0" w:space="0" w:color="auto"/>
        <w:right w:val="none" w:sz="0" w:space="0" w:color="auto"/>
      </w:divBdr>
      <w:divsChild>
        <w:div w:id="244456361">
          <w:marLeft w:val="0"/>
          <w:marRight w:val="0"/>
          <w:marTop w:val="0"/>
          <w:marBottom w:val="0"/>
          <w:divBdr>
            <w:top w:val="none" w:sz="0" w:space="0" w:color="auto"/>
            <w:left w:val="none" w:sz="0" w:space="0" w:color="auto"/>
            <w:bottom w:val="none" w:sz="0" w:space="0" w:color="auto"/>
            <w:right w:val="none" w:sz="0" w:space="0" w:color="auto"/>
          </w:divBdr>
          <w:divsChild>
            <w:div w:id="1699895346">
              <w:marLeft w:val="0"/>
              <w:marRight w:val="0"/>
              <w:marTop w:val="0"/>
              <w:marBottom w:val="0"/>
              <w:divBdr>
                <w:top w:val="none" w:sz="0" w:space="0" w:color="auto"/>
                <w:left w:val="none" w:sz="0" w:space="0" w:color="auto"/>
                <w:bottom w:val="none" w:sz="0" w:space="0" w:color="auto"/>
                <w:right w:val="none" w:sz="0" w:space="0" w:color="auto"/>
              </w:divBdr>
              <w:divsChild>
                <w:div w:id="583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9102">
      <w:bodyDiv w:val="1"/>
      <w:marLeft w:val="0"/>
      <w:marRight w:val="0"/>
      <w:marTop w:val="0"/>
      <w:marBottom w:val="0"/>
      <w:divBdr>
        <w:top w:val="none" w:sz="0" w:space="0" w:color="auto"/>
        <w:left w:val="none" w:sz="0" w:space="0" w:color="auto"/>
        <w:bottom w:val="none" w:sz="0" w:space="0" w:color="auto"/>
        <w:right w:val="none" w:sz="0" w:space="0" w:color="auto"/>
      </w:divBdr>
    </w:div>
    <w:div w:id="1145590430">
      <w:bodyDiv w:val="1"/>
      <w:marLeft w:val="0"/>
      <w:marRight w:val="0"/>
      <w:marTop w:val="0"/>
      <w:marBottom w:val="0"/>
      <w:divBdr>
        <w:top w:val="none" w:sz="0" w:space="0" w:color="auto"/>
        <w:left w:val="none" w:sz="0" w:space="0" w:color="auto"/>
        <w:bottom w:val="none" w:sz="0" w:space="0" w:color="auto"/>
        <w:right w:val="none" w:sz="0" w:space="0" w:color="auto"/>
      </w:divBdr>
    </w:div>
    <w:div w:id="1157722247">
      <w:bodyDiv w:val="1"/>
      <w:marLeft w:val="0"/>
      <w:marRight w:val="0"/>
      <w:marTop w:val="0"/>
      <w:marBottom w:val="0"/>
      <w:divBdr>
        <w:top w:val="none" w:sz="0" w:space="0" w:color="auto"/>
        <w:left w:val="none" w:sz="0" w:space="0" w:color="auto"/>
        <w:bottom w:val="none" w:sz="0" w:space="0" w:color="auto"/>
        <w:right w:val="none" w:sz="0" w:space="0" w:color="auto"/>
      </w:divBdr>
      <w:divsChild>
        <w:div w:id="1964539417">
          <w:marLeft w:val="0"/>
          <w:marRight w:val="0"/>
          <w:marTop w:val="0"/>
          <w:marBottom w:val="0"/>
          <w:divBdr>
            <w:top w:val="none" w:sz="0" w:space="0" w:color="auto"/>
            <w:left w:val="none" w:sz="0" w:space="0" w:color="auto"/>
            <w:bottom w:val="none" w:sz="0" w:space="0" w:color="auto"/>
            <w:right w:val="none" w:sz="0" w:space="0" w:color="auto"/>
          </w:divBdr>
          <w:divsChild>
            <w:div w:id="1129251309">
              <w:marLeft w:val="0"/>
              <w:marRight w:val="0"/>
              <w:marTop w:val="0"/>
              <w:marBottom w:val="0"/>
              <w:divBdr>
                <w:top w:val="none" w:sz="0" w:space="0" w:color="auto"/>
                <w:left w:val="none" w:sz="0" w:space="0" w:color="auto"/>
                <w:bottom w:val="none" w:sz="0" w:space="0" w:color="auto"/>
                <w:right w:val="none" w:sz="0" w:space="0" w:color="auto"/>
              </w:divBdr>
              <w:divsChild>
                <w:div w:id="787359815">
                  <w:marLeft w:val="0"/>
                  <w:marRight w:val="0"/>
                  <w:marTop w:val="0"/>
                  <w:marBottom w:val="0"/>
                  <w:divBdr>
                    <w:top w:val="none" w:sz="0" w:space="0" w:color="auto"/>
                    <w:left w:val="none" w:sz="0" w:space="0" w:color="auto"/>
                    <w:bottom w:val="none" w:sz="0" w:space="0" w:color="auto"/>
                    <w:right w:val="none" w:sz="0" w:space="0" w:color="auto"/>
                  </w:divBdr>
                  <w:divsChild>
                    <w:div w:id="13275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5571">
      <w:bodyDiv w:val="1"/>
      <w:marLeft w:val="0"/>
      <w:marRight w:val="0"/>
      <w:marTop w:val="0"/>
      <w:marBottom w:val="0"/>
      <w:divBdr>
        <w:top w:val="none" w:sz="0" w:space="0" w:color="auto"/>
        <w:left w:val="none" w:sz="0" w:space="0" w:color="auto"/>
        <w:bottom w:val="none" w:sz="0" w:space="0" w:color="auto"/>
        <w:right w:val="none" w:sz="0" w:space="0" w:color="auto"/>
      </w:divBdr>
      <w:divsChild>
        <w:div w:id="128715288">
          <w:marLeft w:val="0"/>
          <w:marRight w:val="0"/>
          <w:marTop w:val="0"/>
          <w:marBottom w:val="0"/>
          <w:divBdr>
            <w:top w:val="none" w:sz="0" w:space="0" w:color="auto"/>
            <w:left w:val="none" w:sz="0" w:space="0" w:color="auto"/>
            <w:bottom w:val="none" w:sz="0" w:space="0" w:color="auto"/>
            <w:right w:val="none" w:sz="0" w:space="0" w:color="auto"/>
          </w:divBdr>
          <w:divsChild>
            <w:div w:id="1105923744">
              <w:marLeft w:val="0"/>
              <w:marRight w:val="0"/>
              <w:marTop w:val="0"/>
              <w:marBottom w:val="0"/>
              <w:divBdr>
                <w:top w:val="none" w:sz="0" w:space="0" w:color="auto"/>
                <w:left w:val="none" w:sz="0" w:space="0" w:color="auto"/>
                <w:bottom w:val="none" w:sz="0" w:space="0" w:color="auto"/>
                <w:right w:val="none" w:sz="0" w:space="0" w:color="auto"/>
              </w:divBdr>
              <w:divsChild>
                <w:div w:id="105663829">
                  <w:marLeft w:val="0"/>
                  <w:marRight w:val="0"/>
                  <w:marTop w:val="0"/>
                  <w:marBottom w:val="0"/>
                  <w:divBdr>
                    <w:top w:val="none" w:sz="0" w:space="0" w:color="auto"/>
                    <w:left w:val="none" w:sz="0" w:space="0" w:color="auto"/>
                    <w:bottom w:val="none" w:sz="0" w:space="0" w:color="auto"/>
                    <w:right w:val="none" w:sz="0" w:space="0" w:color="auto"/>
                  </w:divBdr>
                </w:div>
              </w:divsChild>
            </w:div>
            <w:div w:id="1606422309">
              <w:marLeft w:val="0"/>
              <w:marRight w:val="0"/>
              <w:marTop w:val="0"/>
              <w:marBottom w:val="0"/>
              <w:divBdr>
                <w:top w:val="none" w:sz="0" w:space="0" w:color="auto"/>
                <w:left w:val="none" w:sz="0" w:space="0" w:color="auto"/>
                <w:bottom w:val="none" w:sz="0" w:space="0" w:color="auto"/>
                <w:right w:val="none" w:sz="0" w:space="0" w:color="auto"/>
              </w:divBdr>
              <w:divsChild>
                <w:div w:id="456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171">
      <w:bodyDiv w:val="1"/>
      <w:marLeft w:val="0"/>
      <w:marRight w:val="0"/>
      <w:marTop w:val="0"/>
      <w:marBottom w:val="0"/>
      <w:divBdr>
        <w:top w:val="none" w:sz="0" w:space="0" w:color="auto"/>
        <w:left w:val="none" w:sz="0" w:space="0" w:color="auto"/>
        <w:bottom w:val="none" w:sz="0" w:space="0" w:color="auto"/>
        <w:right w:val="none" w:sz="0" w:space="0" w:color="auto"/>
      </w:divBdr>
      <w:divsChild>
        <w:div w:id="680546927">
          <w:marLeft w:val="0"/>
          <w:marRight w:val="0"/>
          <w:marTop w:val="0"/>
          <w:marBottom w:val="0"/>
          <w:divBdr>
            <w:top w:val="none" w:sz="0" w:space="0" w:color="auto"/>
            <w:left w:val="none" w:sz="0" w:space="0" w:color="auto"/>
            <w:bottom w:val="none" w:sz="0" w:space="0" w:color="auto"/>
            <w:right w:val="none" w:sz="0" w:space="0" w:color="auto"/>
          </w:divBdr>
          <w:divsChild>
            <w:div w:id="2124316">
              <w:marLeft w:val="0"/>
              <w:marRight w:val="0"/>
              <w:marTop w:val="0"/>
              <w:marBottom w:val="0"/>
              <w:divBdr>
                <w:top w:val="none" w:sz="0" w:space="0" w:color="auto"/>
                <w:left w:val="none" w:sz="0" w:space="0" w:color="auto"/>
                <w:bottom w:val="none" w:sz="0" w:space="0" w:color="auto"/>
                <w:right w:val="none" w:sz="0" w:space="0" w:color="auto"/>
              </w:divBdr>
              <w:divsChild>
                <w:div w:id="537090845">
                  <w:marLeft w:val="0"/>
                  <w:marRight w:val="0"/>
                  <w:marTop w:val="0"/>
                  <w:marBottom w:val="0"/>
                  <w:divBdr>
                    <w:top w:val="none" w:sz="0" w:space="0" w:color="auto"/>
                    <w:left w:val="none" w:sz="0" w:space="0" w:color="auto"/>
                    <w:bottom w:val="none" w:sz="0" w:space="0" w:color="auto"/>
                    <w:right w:val="none" w:sz="0" w:space="0" w:color="auto"/>
                  </w:divBdr>
                </w:div>
              </w:divsChild>
            </w:div>
            <w:div w:id="236400157">
              <w:marLeft w:val="0"/>
              <w:marRight w:val="0"/>
              <w:marTop w:val="0"/>
              <w:marBottom w:val="0"/>
              <w:divBdr>
                <w:top w:val="none" w:sz="0" w:space="0" w:color="auto"/>
                <w:left w:val="none" w:sz="0" w:space="0" w:color="auto"/>
                <w:bottom w:val="none" w:sz="0" w:space="0" w:color="auto"/>
                <w:right w:val="none" w:sz="0" w:space="0" w:color="auto"/>
              </w:divBdr>
              <w:divsChild>
                <w:div w:id="1464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5834">
          <w:marLeft w:val="0"/>
          <w:marRight w:val="0"/>
          <w:marTop w:val="0"/>
          <w:marBottom w:val="0"/>
          <w:divBdr>
            <w:top w:val="none" w:sz="0" w:space="0" w:color="auto"/>
            <w:left w:val="none" w:sz="0" w:space="0" w:color="auto"/>
            <w:bottom w:val="none" w:sz="0" w:space="0" w:color="auto"/>
            <w:right w:val="none" w:sz="0" w:space="0" w:color="auto"/>
          </w:divBdr>
          <w:divsChild>
            <w:div w:id="1890728442">
              <w:marLeft w:val="0"/>
              <w:marRight w:val="0"/>
              <w:marTop w:val="0"/>
              <w:marBottom w:val="0"/>
              <w:divBdr>
                <w:top w:val="none" w:sz="0" w:space="0" w:color="auto"/>
                <w:left w:val="none" w:sz="0" w:space="0" w:color="auto"/>
                <w:bottom w:val="none" w:sz="0" w:space="0" w:color="auto"/>
                <w:right w:val="none" w:sz="0" w:space="0" w:color="auto"/>
              </w:divBdr>
              <w:divsChild>
                <w:div w:id="503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11559">
      <w:bodyDiv w:val="1"/>
      <w:marLeft w:val="0"/>
      <w:marRight w:val="0"/>
      <w:marTop w:val="0"/>
      <w:marBottom w:val="0"/>
      <w:divBdr>
        <w:top w:val="none" w:sz="0" w:space="0" w:color="auto"/>
        <w:left w:val="none" w:sz="0" w:space="0" w:color="auto"/>
        <w:bottom w:val="none" w:sz="0" w:space="0" w:color="auto"/>
        <w:right w:val="none" w:sz="0" w:space="0" w:color="auto"/>
      </w:divBdr>
      <w:divsChild>
        <w:div w:id="1670327695">
          <w:marLeft w:val="0"/>
          <w:marRight w:val="0"/>
          <w:marTop w:val="0"/>
          <w:marBottom w:val="0"/>
          <w:divBdr>
            <w:top w:val="none" w:sz="0" w:space="0" w:color="auto"/>
            <w:left w:val="none" w:sz="0" w:space="0" w:color="auto"/>
            <w:bottom w:val="none" w:sz="0" w:space="0" w:color="auto"/>
            <w:right w:val="none" w:sz="0" w:space="0" w:color="auto"/>
          </w:divBdr>
          <w:divsChild>
            <w:div w:id="1171945339">
              <w:marLeft w:val="0"/>
              <w:marRight w:val="0"/>
              <w:marTop w:val="0"/>
              <w:marBottom w:val="0"/>
              <w:divBdr>
                <w:top w:val="none" w:sz="0" w:space="0" w:color="auto"/>
                <w:left w:val="none" w:sz="0" w:space="0" w:color="auto"/>
                <w:bottom w:val="none" w:sz="0" w:space="0" w:color="auto"/>
                <w:right w:val="none" w:sz="0" w:space="0" w:color="auto"/>
              </w:divBdr>
              <w:divsChild>
                <w:div w:id="7219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702">
      <w:bodyDiv w:val="1"/>
      <w:marLeft w:val="0"/>
      <w:marRight w:val="0"/>
      <w:marTop w:val="0"/>
      <w:marBottom w:val="0"/>
      <w:divBdr>
        <w:top w:val="none" w:sz="0" w:space="0" w:color="auto"/>
        <w:left w:val="none" w:sz="0" w:space="0" w:color="auto"/>
        <w:bottom w:val="none" w:sz="0" w:space="0" w:color="auto"/>
        <w:right w:val="none" w:sz="0" w:space="0" w:color="auto"/>
      </w:divBdr>
    </w:div>
    <w:div w:id="1742486546">
      <w:bodyDiv w:val="1"/>
      <w:marLeft w:val="0"/>
      <w:marRight w:val="0"/>
      <w:marTop w:val="0"/>
      <w:marBottom w:val="0"/>
      <w:divBdr>
        <w:top w:val="none" w:sz="0" w:space="0" w:color="auto"/>
        <w:left w:val="none" w:sz="0" w:space="0" w:color="auto"/>
        <w:bottom w:val="none" w:sz="0" w:space="0" w:color="auto"/>
        <w:right w:val="none" w:sz="0" w:space="0" w:color="auto"/>
      </w:divBdr>
    </w:div>
    <w:div w:id="1993295559">
      <w:bodyDiv w:val="1"/>
      <w:marLeft w:val="0"/>
      <w:marRight w:val="0"/>
      <w:marTop w:val="0"/>
      <w:marBottom w:val="0"/>
      <w:divBdr>
        <w:top w:val="none" w:sz="0" w:space="0" w:color="auto"/>
        <w:left w:val="none" w:sz="0" w:space="0" w:color="auto"/>
        <w:bottom w:val="none" w:sz="0" w:space="0" w:color="auto"/>
        <w:right w:val="none" w:sz="0" w:space="0" w:color="auto"/>
      </w:divBdr>
    </w:div>
    <w:div w:id="2088720665">
      <w:bodyDiv w:val="1"/>
      <w:marLeft w:val="0"/>
      <w:marRight w:val="0"/>
      <w:marTop w:val="0"/>
      <w:marBottom w:val="0"/>
      <w:divBdr>
        <w:top w:val="none" w:sz="0" w:space="0" w:color="auto"/>
        <w:left w:val="none" w:sz="0" w:space="0" w:color="auto"/>
        <w:bottom w:val="none" w:sz="0" w:space="0" w:color="auto"/>
        <w:right w:val="none" w:sz="0" w:space="0" w:color="auto"/>
      </w:divBdr>
      <w:divsChild>
        <w:div w:id="1683513090">
          <w:marLeft w:val="0"/>
          <w:marRight w:val="0"/>
          <w:marTop w:val="0"/>
          <w:marBottom w:val="0"/>
          <w:divBdr>
            <w:top w:val="none" w:sz="0" w:space="0" w:color="auto"/>
            <w:left w:val="none" w:sz="0" w:space="0" w:color="auto"/>
            <w:bottom w:val="none" w:sz="0" w:space="0" w:color="auto"/>
            <w:right w:val="none" w:sz="0" w:space="0" w:color="auto"/>
          </w:divBdr>
          <w:divsChild>
            <w:div w:id="1127284795">
              <w:marLeft w:val="0"/>
              <w:marRight w:val="0"/>
              <w:marTop w:val="0"/>
              <w:marBottom w:val="0"/>
              <w:divBdr>
                <w:top w:val="none" w:sz="0" w:space="0" w:color="auto"/>
                <w:left w:val="none" w:sz="0" w:space="0" w:color="auto"/>
                <w:bottom w:val="none" w:sz="0" w:space="0" w:color="auto"/>
                <w:right w:val="none" w:sz="0" w:space="0" w:color="auto"/>
              </w:divBdr>
              <w:divsChild>
                <w:div w:id="1367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ddor/" TargetMode="External"/><Relationship Id="rId3" Type="http://schemas.openxmlformats.org/officeDocument/2006/relationships/settings" Target="settings.xml"/><Relationship Id="rId7" Type="http://schemas.openxmlformats.org/officeDocument/2006/relationships/hyperlink" Target="https://www.hse.gov.uk/rid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msd/d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buckley</dc:creator>
  <cp:keywords/>
  <dc:description/>
  <cp:lastModifiedBy>organiser Ham and Petersham SOS</cp:lastModifiedBy>
  <cp:revision>10</cp:revision>
  <dcterms:created xsi:type="dcterms:W3CDTF">2020-06-18T09:57:00Z</dcterms:created>
  <dcterms:modified xsi:type="dcterms:W3CDTF">2021-09-22T12:21:00Z</dcterms:modified>
</cp:coreProperties>
</file>