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B1B0" w14:textId="77777777" w:rsidR="00706A21" w:rsidRDefault="00706A21" w:rsidP="006E5C87">
      <w:pPr>
        <w:jc w:val="center"/>
        <w:rPr>
          <w:b/>
          <w:sz w:val="40"/>
          <w:szCs w:val="40"/>
        </w:rPr>
      </w:pPr>
      <w:r w:rsidRPr="00951EC9">
        <w:rPr>
          <w:noProof/>
        </w:rPr>
        <w:drawing>
          <wp:inline distT="0" distB="0" distL="0" distR="0" wp14:anchorId="101649AF" wp14:editId="2908A327">
            <wp:extent cx="1316355" cy="103114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40734" cy="1050243"/>
                    </a:xfrm>
                    <a:prstGeom prst="rect">
                      <a:avLst/>
                    </a:prstGeom>
                  </pic:spPr>
                </pic:pic>
              </a:graphicData>
            </a:graphic>
          </wp:inline>
        </w:drawing>
      </w:r>
      <w:bookmarkStart w:id="0" w:name="_GoBack"/>
      <w:bookmarkEnd w:id="0"/>
    </w:p>
    <w:p w14:paraId="0DE67AE1" w14:textId="5E748414" w:rsidR="006E5C87" w:rsidRPr="00706A21" w:rsidRDefault="006E5C87" w:rsidP="00706A21">
      <w:pPr>
        <w:jc w:val="center"/>
        <w:rPr>
          <w:b/>
          <w:sz w:val="40"/>
          <w:szCs w:val="40"/>
        </w:rPr>
      </w:pPr>
      <w:r w:rsidRPr="00011ED1">
        <w:rPr>
          <w:b/>
          <w:sz w:val="40"/>
          <w:szCs w:val="40"/>
        </w:rPr>
        <w:t>Safeguarding Adult Policy</w:t>
      </w:r>
    </w:p>
    <w:p w14:paraId="5E04D0FE" w14:textId="4DE1B3C0" w:rsidR="000B107E" w:rsidRDefault="000B107E">
      <w:pPr>
        <w:rPr>
          <w:rFonts w:cstheme="minorHAnsi"/>
          <w:sz w:val="28"/>
        </w:rPr>
      </w:pPr>
      <w:r w:rsidRPr="000B107E">
        <w:rPr>
          <w:rFonts w:cstheme="minorHAnsi"/>
          <w:sz w:val="28"/>
        </w:rPr>
        <w:t xml:space="preserve">This policy is designed to provide guidance for </w:t>
      </w:r>
      <w:r>
        <w:rPr>
          <w:rFonts w:cstheme="minorHAnsi"/>
          <w:sz w:val="28"/>
        </w:rPr>
        <w:t>Ham &amp; Petersham SOS (HAPSOS)</w:t>
      </w:r>
      <w:r w:rsidRPr="000B107E">
        <w:rPr>
          <w:rFonts w:cstheme="minorHAnsi"/>
          <w:sz w:val="28"/>
        </w:rPr>
        <w:t xml:space="preserve"> volunteers </w:t>
      </w:r>
      <w:r>
        <w:rPr>
          <w:rFonts w:cstheme="minorHAnsi"/>
          <w:sz w:val="28"/>
        </w:rPr>
        <w:t>&amp;</w:t>
      </w:r>
      <w:r w:rsidRPr="000B107E">
        <w:rPr>
          <w:rFonts w:cstheme="minorHAnsi"/>
          <w:sz w:val="28"/>
        </w:rPr>
        <w:t xml:space="preserve"> staff, in the event that they suspect abuse</w:t>
      </w:r>
      <w:r>
        <w:rPr>
          <w:rFonts w:cstheme="minorHAnsi"/>
          <w:sz w:val="28"/>
        </w:rPr>
        <w:t xml:space="preserve"> &amp; or neglect</w:t>
      </w:r>
      <w:r w:rsidRPr="000B107E">
        <w:rPr>
          <w:rFonts w:cstheme="minorHAnsi"/>
          <w:sz w:val="28"/>
        </w:rPr>
        <w:t>, or are party to a disclosure of abuse</w:t>
      </w:r>
      <w:r>
        <w:rPr>
          <w:rFonts w:cstheme="minorHAnsi"/>
          <w:sz w:val="28"/>
        </w:rPr>
        <w:t xml:space="preserve"> or neglect</w:t>
      </w:r>
      <w:r w:rsidRPr="000B107E">
        <w:rPr>
          <w:rFonts w:cstheme="minorHAnsi"/>
          <w:sz w:val="28"/>
        </w:rPr>
        <w:t xml:space="preserve"> from a service-user.</w:t>
      </w:r>
      <w:r w:rsidR="00011ED1">
        <w:rPr>
          <w:rFonts w:cstheme="minorHAnsi"/>
          <w:sz w:val="28"/>
        </w:rPr>
        <w:t xml:space="preserve"> </w:t>
      </w:r>
    </w:p>
    <w:p w14:paraId="66B9B546" w14:textId="20C94565" w:rsidR="00011ED1" w:rsidRPr="00F90CE6" w:rsidRDefault="00011ED1">
      <w:pPr>
        <w:rPr>
          <w:rFonts w:cstheme="minorHAnsi"/>
          <w:sz w:val="28"/>
          <w:szCs w:val="28"/>
        </w:rPr>
      </w:pPr>
      <w:r w:rsidRPr="00F90CE6">
        <w:rPr>
          <w:rFonts w:cstheme="minorHAnsi"/>
          <w:sz w:val="28"/>
          <w:szCs w:val="28"/>
        </w:rPr>
        <w:t xml:space="preserve">The </w:t>
      </w:r>
      <w:r>
        <w:rPr>
          <w:rFonts w:cstheme="minorHAnsi"/>
          <w:sz w:val="28"/>
          <w:szCs w:val="28"/>
        </w:rPr>
        <w:t>Care Act 2014 provides a definition and framework for safeguarding adults at risk.</w:t>
      </w:r>
    </w:p>
    <w:p w14:paraId="79D29682" w14:textId="77777777" w:rsidR="006E5C87" w:rsidRPr="00F90CE6" w:rsidRDefault="006E5C87">
      <w:pPr>
        <w:rPr>
          <w:b/>
          <w:sz w:val="30"/>
          <w:szCs w:val="30"/>
        </w:rPr>
      </w:pPr>
      <w:r w:rsidRPr="00F90CE6">
        <w:rPr>
          <w:b/>
          <w:sz w:val="30"/>
          <w:szCs w:val="30"/>
        </w:rPr>
        <w:t>What does Safeguarding adults mean?</w:t>
      </w:r>
    </w:p>
    <w:p w14:paraId="1EE4EB32" w14:textId="77777777" w:rsidR="006E5C87" w:rsidRDefault="006E5C87">
      <w:pPr>
        <w:rPr>
          <w:sz w:val="28"/>
        </w:rPr>
      </w:pPr>
      <w:r>
        <w:rPr>
          <w:sz w:val="28"/>
        </w:rPr>
        <w:t>Safeguarding means protecting the health, wellbeing &amp; human rights of adults at risk, enabling them to live safely, free from abuse &amp; neglect.</w:t>
      </w:r>
    </w:p>
    <w:p w14:paraId="4F1F9B47" w14:textId="77777777" w:rsidR="006E5C87" w:rsidRDefault="006E5C87">
      <w:pPr>
        <w:rPr>
          <w:sz w:val="28"/>
        </w:rPr>
      </w:pPr>
      <w:r>
        <w:rPr>
          <w:sz w:val="28"/>
        </w:rPr>
        <w:t>It is about people &amp; organisations working together to prevent &amp; reduce both the risks &amp; experience of abuse or neglect</w:t>
      </w:r>
    </w:p>
    <w:p w14:paraId="0A94E2E4" w14:textId="77777777" w:rsidR="006E5C87" w:rsidRDefault="006E5C87">
      <w:pPr>
        <w:rPr>
          <w:sz w:val="28"/>
        </w:rPr>
      </w:pPr>
      <w:r>
        <w:rPr>
          <w:sz w:val="28"/>
        </w:rPr>
        <w:t>It is also making sure that the adult’s wellbeing is supported &amp; their views, wishes, feelings &amp; beliefs are respected when agreeing on any action.</w:t>
      </w:r>
    </w:p>
    <w:p w14:paraId="0CD0EE1E" w14:textId="77777777" w:rsidR="006E5C87" w:rsidRPr="00F90CE6" w:rsidRDefault="006E5C87">
      <w:pPr>
        <w:rPr>
          <w:b/>
          <w:sz w:val="30"/>
          <w:szCs w:val="30"/>
        </w:rPr>
      </w:pPr>
      <w:r w:rsidRPr="00F90CE6">
        <w:rPr>
          <w:b/>
          <w:sz w:val="30"/>
          <w:szCs w:val="30"/>
        </w:rPr>
        <w:t>Who is an “adult at risk”?</w:t>
      </w:r>
    </w:p>
    <w:p w14:paraId="464BAB99" w14:textId="77777777" w:rsidR="006E5C87" w:rsidRDefault="006E5C87">
      <w:pPr>
        <w:rPr>
          <w:sz w:val="28"/>
        </w:rPr>
      </w:pPr>
      <w:r>
        <w:rPr>
          <w:sz w:val="28"/>
        </w:rPr>
        <w:t>An “adult at risk” is someone who may be in need of help because they have care &amp; support needs.  They may be unable to stop someone else from harming or exploiting them.  Not all of our members would therefore fall into this category.</w:t>
      </w:r>
    </w:p>
    <w:p w14:paraId="67FE698C" w14:textId="70169D44" w:rsidR="002825FC" w:rsidRDefault="002825FC">
      <w:pPr>
        <w:rPr>
          <w:b/>
          <w:sz w:val="30"/>
          <w:szCs w:val="30"/>
        </w:rPr>
      </w:pPr>
      <w:r w:rsidRPr="00F90CE6">
        <w:rPr>
          <w:b/>
          <w:sz w:val="30"/>
          <w:szCs w:val="30"/>
        </w:rPr>
        <w:t xml:space="preserve">Forms of </w:t>
      </w:r>
      <w:r w:rsidR="00A07109" w:rsidRPr="00F90CE6">
        <w:rPr>
          <w:b/>
          <w:sz w:val="30"/>
          <w:szCs w:val="30"/>
        </w:rPr>
        <w:t>abuse &amp; neglect</w:t>
      </w:r>
    </w:p>
    <w:p w14:paraId="36516A00" w14:textId="2D392FFD" w:rsidR="00706A21" w:rsidRPr="00706A21" w:rsidRDefault="00706A21" w:rsidP="00706A21">
      <w:pPr>
        <w:rPr>
          <w:b/>
          <w:sz w:val="28"/>
          <w:szCs w:val="28"/>
        </w:rPr>
      </w:pPr>
      <w:r w:rsidRPr="00706A21">
        <w:rPr>
          <w:sz w:val="28"/>
          <w:szCs w:val="28"/>
        </w:rPr>
        <w:t xml:space="preserve">Abuse happens when someone hurts you or treats you badly.  Abuse can happen once or continue over months or years.  It can be accidental or deliberate and may take many forms.  Just because there is no obvious injury it does not mean there is no abuse.  </w:t>
      </w:r>
    </w:p>
    <w:p w14:paraId="6C5C60B5" w14:textId="77777777" w:rsidR="00706A21" w:rsidRPr="00706A21" w:rsidRDefault="00706A21" w:rsidP="00706A21">
      <w:pPr>
        <w:rPr>
          <w:sz w:val="28"/>
          <w:szCs w:val="28"/>
        </w:rPr>
      </w:pPr>
      <w:r w:rsidRPr="00706A21">
        <w:rPr>
          <w:sz w:val="28"/>
          <w:szCs w:val="28"/>
        </w:rPr>
        <w:t xml:space="preserve">The Care and Support statutory guidance identifies types of abuse, but also emphasises that an organisation should not limit their view of what constitutes abuse or neglect. The specific circumstances of an individual case should always be considered. </w:t>
      </w:r>
    </w:p>
    <w:p w14:paraId="2E9C1EAC" w14:textId="5D85F906" w:rsidR="00706A21" w:rsidRDefault="00706A21">
      <w:pPr>
        <w:rPr>
          <w:sz w:val="28"/>
          <w:szCs w:val="28"/>
        </w:rPr>
      </w:pPr>
      <w:r w:rsidRPr="00706A21">
        <w:rPr>
          <w:sz w:val="28"/>
          <w:szCs w:val="28"/>
        </w:rPr>
        <w:lastRenderedPageBreak/>
        <w:t>Below is a list of the sort of behaviour which could give rise to a safeguarding concern (this is an illustrative guide and is not intended to be exhaustive list) :</w:t>
      </w:r>
    </w:p>
    <w:p w14:paraId="24CC1D0A" w14:textId="4582C626" w:rsidR="00706A21" w:rsidRPr="00F90CE6" w:rsidRDefault="00706A21">
      <w:pPr>
        <w:rPr>
          <w:sz w:val="28"/>
          <w:szCs w:val="28"/>
        </w:rPr>
      </w:pPr>
      <w:r w:rsidRPr="00F90CE6">
        <w:rPr>
          <w:b/>
          <w:bCs/>
          <w:sz w:val="30"/>
          <w:szCs w:val="30"/>
        </w:rPr>
        <w:t xml:space="preserve">Types of abuse &amp; </w:t>
      </w:r>
      <w:r>
        <w:rPr>
          <w:b/>
          <w:bCs/>
          <w:sz w:val="30"/>
          <w:szCs w:val="30"/>
        </w:rPr>
        <w:t>n</w:t>
      </w:r>
      <w:r w:rsidRPr="00F90CE6">
        <w:rPr>
          <w:b/>
          <w:bCs/>
          <w:sz w:val="30"/>
          <w:szCs w:val="30"/>
        </w:rPr>
        <w:t>eglect:</w:t>
      </w:r>
    </w:p>
    <w:p w14:paraId="3FAC6689" w14:textId="77777777" w:rsidR="00011ED1" w:rsidRPr="00F90CE6" w:rsidRDefault="00011ED1" w:rsidP="00F90CE6">
      <w:pPr>
        <w:pStyle w:val="ListParagraph"/>
        <w:numPr>
          <w:ilvl w:val="0"/>
          <w:numId w:val="4"/>
        </w:numPr>
        <w:rPr>
          <w:sz w:val="28"/>
        </w:rPr>
      </w:pPr>
      <w:r w:rsidRPr="00F90CE6">
        <w:rPr>
          <w:b/>
          <w:sz w:val="28"/>
        </w:rPr>
        <w:t>Neglect and acts of omission</w:t>
      </w:r>
      <w:r w:rsidRPr="00F90CE6">
        <w:rPr>
          <w:sz w:val="28"/>
        </w:rPr>
        <w:t xml:space="preserve"> </w:t>
      </w:r>
      <w:r w:rsidRPr="00F90CE6">
        <w:rPr>
          <w:sz w:val="28"/>
        </w:rPr>
        <w:tab/>
      </w:r>
    </w:p>
    <w:p w14:paraId="0156C107" w14:textId="7528F784" w:rsidR="00011ED1" w:rsidRDefault="00011ED1" w:rsidP="00011ED1">
      <w:pPr>
        <w:rPr>
          <w:sz w:val="28"/>
        </w:rPr>
      </w:pPr>
      <w:r>
        <w:rPr>
          <w:sz w:val="28"/>
        </w:rPr>
        <w:t>I</w:t>
      </w:r>
      <w:r w:rsidRPr="006B64C1">
        <w:rPr>
          <w:sz w:val="28"/>
        </w:rPr>
        <w:t xml:space="preserve">gnoring medical, emotional or physical care needs, failure to provide access to appropriate health, social care or educational services, and the withholding of the necessities of life such as medication, adequate nutrition and heating. Neglect also includes a failure to intervene in situations that are dangerous to the person concerned or to others, particularly when the person lacks the mental capacity to assess risk for themselves. </w:t>
      </w:r>
    </w:p>
    <w:p w14:paraId="640EAE7A" w14:textId="77777777" w:rsidR="00011ED1" w:rsidRPr="00F90CE6" w:rsidRDefault="00011ED1" w:rsidP="00F90CE6">
      <w:pPr>
        <w:pStyle w:val="ListParagraph"/>
        <w:numPr>
          <w:ilvl w:val="0"/>
          <w:numId w:val="4"/>
        </w:numPr>
        <w:rPr>
          <w:sz w:val="28"/>
        </w:rPr>
      </w:pPr>
      <w:r w:rsidRPr="00F90CE6">
        <w:rPr>
          <w:b/>
          <w:sz w:val="28"/>
        </w:rPr>
        <w:t>Self-neglect</w:t>
      </w:r>
      <w:r w:rsidRPr="00F90CE6">
        <w:rPr>
          <w:sz w:val="28"/>
        </w:rPr>
        <w:tab/>
        <w:t xml:space="preserve">      </w:t>
      </w:r>
    </w:p>
    <w:p w14:paraId="7837DA2B" w14:textId="3BAFD86D" w:rsidR="00011ED1" w:rsidRPr="006B64C1" w:rsidRDefault="00011ED1" w:rsidP="00011ED1">
      <w:pPr>
        <w:rPr>
          <w:sz w:val="28"/>
        </w:rPr>
      </w:pPr>
      <w:r>
        <w:rPr>
          <w:sz w:val="28"/>
        </w:rPr>
        <w:t>T</w:t>
      </w:r>
      <w:r w:rsidRPr="00011ED1">
        <w:rPr>
          <w:sz w:val="28"/>
        </w:rPr>
        <w:t>his covers a wide range of behaviour: neglecting to care for one’s personal</w:t>
      </w:r>
      <w:r>
        <w:rPr>
          <w:sz w:val="28"/>
        </w:rPr>
        <w:t xml:space="preserve"> </w:t>
      </w:r>
      <w:r w:rsidRPr="00011ED1">
        <w:rPr>
          <w:sz w:val="28"/>
        </w:rPr>
        <w:t xml:space="preserve">hygiene, health or surroundings and includes behaviour such as hoarding. </w:t>
      </w:r>
    </w:p>
    <w:p w14:paraId="515E9588" w14:textId="77777777" w:rsidR="00011ED1" w:rsidRPr="00F90CE6" w:rsidRDefault="006B64C1" w:rsidP="00F90CE6">
      <w:pPr>
        <w:pStyle w:val="ListParagraph"/>
        <w:numPr>
          <w:ilvl w:val="0"/>
          <w:numId w:val="4"/>
        </w:numPr>
        <w:rPr>
          <w:sz w:val="28"/>
        </w:rPr>
      </w:pPr>
      <w:r w:rsidRPr="00F90CE6">
        <w:rPr>
          <w:b/>
          <w:sz w:val="28"/>
        </w:rPr>
        <w:t>Disability Hate Crime</w:t>
      </w:r>
      <w:r w:rsidRPr="00F90CE6">
        <w:rPr>
          <w:sz w:val="28"/>
        </w:rPr>
        <w:t xml:space="preserve"> </w:t>
      </w:r>
    </w:p>
    <w:p w14:paraId="311E6D7A" w14:textId="77AF4799" w:rsidR="006B64C1" w:rsidRPr="006B64C1" w:rsidRDefault="006B64C1" w:rsidP="006B64C1">
      <w:pPr>
        <w:rPr>
          <w:sz w:val="28"/>
        </w:rPr>
      </w:pPr>
      <w:r w:rsidRPr="006B64C1">
        <w:rPr>
          <w:sz w:val="28"/>
        </w:rPr>
        <w:t xml:space="preserve">The Criminal Justice System defines a disability hate crime as any criminal offence, which is perceived, by the victim or any other person, to be motivated by hostility or prejudice based on a person’s disability or perceived disability. </w:t>
      </w:r>
    </w:p>
    <w:p w14:paraId="4AB825D2" w14:textId="77777777" w:rsidR="00011ED1" w:rsidRPr="00F90CE6" w:rsidRDefault="006B64C1" w:rsidP="00F90CE6">
      <w:pPr>
        <w:pStyle w:val="ListParagraph"/>
        <w:numPr>
          <w:ilvl w:val="0"/>
          <w:numId w:val="4"/>
        </w:numPr>
        <w:rPr>
          <w:b/>
          <w:sz w:val="28"/>
        </w:rPr>
      </w:pPr>
      <w:r w:rsidRPr="00F90CE6">
        <w:rPr>
          <w:b/>
          <w:sz w:val="28"/>
        </w:rPr>
        <w:t>Discriminatory abuse</w:t>
      </w:r>
    </w:p>
    <w:p w14:paraId="775AB1DD" w14:textId="1A5AB26B" w:rsidR="006B64C1" w:rsidRPr="006B64C1" w:rsidRDefault="006B64C1" w:rsidP="006B64C1">
      <w:pPr>
        <w:rPr>
          <w:sz w:val="28"/>
        </w:rPr>
      </w:pPr>
      <w:r w:rsidRPr="006B64C1">
        <w:rPr>
          <w:sz w:val="28"/>
        </w:rPr>
        <w:t xml:space="preserve">Discrimination on the grounds of race, faith or religion, age, disability, gender, sexual orientation and political views, along with racist, sexist, homophobic or ageist comments or jokes, or comments and jokes based on a person’s disability or any other form of harassment, slur or similar treatment. Excluding a person from activities on the basis they are ‘not liked’ is also discriminatory abuse </w:t>
      </w:r>
    </w:p>
    <w:p w14:paraId="481AF0B4" w14:textId="77777777" w:rsidR="00011ED1" w:rsidRPr="00F90CE6" w:rsidRDefault="006B64C1" w:rsidP="00F90CE6">
      <w:pPr>
        <w:pStyle w:val="ListParagraph"/>
        <w:numPr>
          <w:ilvl w:val="0"/>
          <w:numId w:val="4"/>
        </w:numPr>
        <w:rPr>
          <w:b/>
          <w:sz w:val="28"/>
        </w:rPr>
      </w:pPr>
      <w:r w:rsidRPr="00F90CE6">
        <w:rPr>
          <w:b/>
          <w:sz w:val="28"/>
        </w:rPr>
        <w:t xml:space="preserve">Domestic abuse </w:t>
      </w:r>
    </w:p>
    <w:p w14:paraId="40B97C5A" w14:textId="247B73D6" w:rsidR="00011ED1" w:rsidRPr="006B64C1" w:rsidRDefault="006B64C1" w:rsidP="006B64C1">
      <w:pPr>
        <w:rPr>
          <w:sz w:val="28"/>
        </w:rPr>
      </w:pPr>
      <w:r w:rsidRPr="006B64C1">
        <w:rPr>
          <w:sz w:val="28"/>
        </w:rPr>
        <w:t>The Home Office (March 2013) defines domestic abuse as: 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Psychological; Physical; Sexual; Financial; Emotional. Domestic Abuse includes controlling and coercive behaviour</w:t>
      </w:r>
    </w:p>
    <w:p w14:paraId="7094F2DB" w14:textId="77777777" w:rsidR="00011ED1" w:rsidRPr="00F90CE6" w:rsidRDefault="006B64C1" w:rsidP="00F90CE6">
      <w:pPr>
        <w:pStyle w:val="ListParagraph"/>
        <w:numPr>
          <w:ilvl w:val="0"/>
          <w:numId w:val="4"/>
        </w:numPr>
        <w:rPr>
          <w:b/>
          <w:sz w:val="28"/>
        </w:rPr>
      </w:pPr>
      <w:r w:rsidRPr="00F90CE6">
        <w:rPr>
          <w:b/>
          <w:sz w:val="28"/>
        </w:rPr>
        <w:lastRenderedPageBreak/>
        <w:t>Financial or material abuse</w:t>
      </w:r>
    </w:p>
    <w:p w14:paraId="0EBA7AC7" w14:textId="2F179EBA" w:rsidR="006B64C1" w:rsidRPr="006B64C1" w:rsidRDefault="006B64C1" w:rsidP="006B64C1">
      <w:pPr>
        <w:rPr>
          <w:sz w:val="28"/>
        </w:rPr>
      </w:pPr>
      <w:r w:rsidRPr="006B64C1">
        <w:rPr>
          <w:sz w:val="28"/>
        </w:rPr>
        <w:t xml:space="preserve">Theft, fraud, internet scamming, coercion in relation to an adult’s financial affairs or arrangements, including in connection with wills, property, inheritance or financial transactions, or the misuse or misappropriation of property, possessions or benefits. </w:t>
      </w:r>
    </w:p>
    <w:p w14:paraId="2EEFF65A" w14:textId="77777777" w:rsidR="00011ED1" w:rsidRPr="00F90CE6" w:rsidRDefault="00F41EC4" w:rsidP="00F90CE6">
      <w:pPr>
        <w:pStyle w:val="ListParagraph"/>
        <w:numPr>
          <w:ilvl w:val="0"/>
          <w:numId w:val="4"/>
        </w:numPr>
        <w:rPr>
          <w:b/>
          <w:sz w:val="28"/>
        </w:rPr>
      </w:pPr>
      <w:r w:rsidRPr="00F90CE6">
        <w:rPr>
          <w:b/>
          <w:sz w:val="28"/>
        </w:rPr>
        <w:t>Hate Crime</w:t>
      </w:r>
    </w:p>
    <w:p w14:paraId="2304D214" w14:textId="38311213" w:rsidR="006B64C1" w:rsidRPr="006B64C1" w:rsidRDefault="006B64C1" w:rsidP="006B64C1">
      <w:pPr>
        <w:rPr>
          <w:sz w:val="28"/>
        </w:rPr>
      </w:pPr>
      <w:r w:rsidRPr="006B64C1">
        <w:rPr>
          <w:sz w:val="28"/>
        </w:rPr>
        <w:t xml:space="preserve">The police define Hate Crime as ‘any incident that is perceived by the victim, or any other person, to be racist, homophobic, transphobic or due to a person’s religion, belief, gender identity or disability’. It should be noted that this definition is based on the perception of the victim or anyone else and is not reliant on evidence. In addition it includes incidents that do not constitute a criminal offence. </w:t>
      </w:r>
    </w:p>
    <w:p w14:paraId="69296131" w14:textId="77777777" w:rsidR="00011ED1" w:rsidRPr="00F90CE6" w:rsidRDefault="006B64C1" w:rsidP="00F90CE6">
      <w:pPr>
        <w:pStyle w:val="ListParagraph"/>
        <w:numPr>
          <w:ilvl w:val="0"/>
          <w:numId w:val="4"/>
        </w:numPr>
        <w:rPr>
          <w:sz w:val="28"/>
        </w:rPr>
      </w:pPr>
      <w:r w:rsidRPr="00F90CE6">
        <w:rPr>
          <w:b/>
          <w:sz w:val="28"/>
        </w:rPr>
        <w:t>Mate Crime</w:t>
      </w:r>
    </w:p>
    <w:p w14:paraId="59DE361C" w14:textId="54281C8F" w:rsidR="00011ED1" w:rsidRPr="006B64C1" w:rsidRDefault="006B64C1" w:rsidP="006B64C1">
      <w:pPr>
        <w:rPr>
          <w:sz w:val="28"/>
        </w:rPr>
      </w:pPr>
      <w:r w:rsidRPr="006B64C1">
        <w:rPr>
          <w:sz w:val="28"/>
        </w:rPr>
        <w:t xml:space="preserve">A ‘mate crime’ as defined by the Safety Net Project is ‘when vulnerable people are befriended by members of the community who go on to exploit and take advantage of them. It may not be an illegal act but still has a negative effect on the individual.’ Mate crime is often difficult for police to investigate, due to its sometimes ambiguous nature, but should be reported to the police who will make a decision about whether or not a criminal offence has been committed.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72EF9FD2" w14:textId="59CDA876" w:rsidR="00011ED1" w:rsidRDefault="00011ED1" w:rsidP="00011ED1">
      <w:pPr>
        <w:pStyle w:val="ListParagraph"/>
        <w:numPr>
          <w:ilvl w:val="0"/>
          <w:numId w:val="4"/>
        </w:numPr>
        <w:rPr>
          <w:sz w:val="28"/>
        </w:rPr>
      </w:pPr>
      <w:r w:rsidRPr="00011ED1">
        <w:rPr>
          <w:b/>
          <w:sz w:val="28"/>
        </w:rPr>
        <w:t>Organisational abuse</w:t>
      </w:r>
      <w:r w:rsidRPr="00011ED1">
        <w:rPr>
          <w:sz w:val="28"/>
        </w:rPr>
        <w:t xml:space="preserve"> </w:t>
      </w:r>
    </w:p>
    <w:p w14:paraId="4C45958E" w14:textId="0818FCD7" w:rsidR="00011ED1" w:rsidRPr="00F90CE6" w:rsidRDefault="00011ED1">
      <w:pPr>
        <w:rPr>
          <w:sz w:val="28"/>
        </w:rPr>
      </w:pPr>
      <w:r w:rsidRPr="00F90CE6">
        <w:rPr>
          <w:sz w:val="28"/>
        </w:rPr>
        <w:t xml:space="preserve">This is the mistreatment, abuse or neglect of an adult by a regime or individuals in a setting or service where the adult lives or that they use. Such abuse violates the person’s dignity and represents a lack of respect for their human rights. </w:t>
      </w:r>
    </w:p>
    <w:p w14:paraId="7A966F26" w14:textId="77777777" w:rsidR="00011ED1" w:rsidRPr="00F90CE6" w:rsidRDefault="006B64C1" w:rsidP="00F90CE6">
      <w:pPr>
        <w:pStyle w:val="ListParagraph"/>
        <w:numPr>
          <w:ilvl w:val="0"/>
          <w:numId w:val="4"/>
        </w:numPr>
        <w:rPr>
          <w:sz w:val="28"/>
        </w:rPr>
      </w:pPr>
      <w:r w:rsidRPr="00F90CE6">
        <w:rPr>
          <w:b/>
          <w:sz w:val="28"/>
        </w:rPr>
        <w:t>Physical abuse</w:t>
      </w:r>
      <w:r w:rsidRPr="00F90CE6">
        <w:rPr>
          <w:sz w:val="28"/>
        </w:rPr>
        <w:t xml:space="preserve"> </w:t>
      </w:r>
    </w:p>
    <w:p w14:paraId="0DF14459" w14:textId="753D151A" w:rsidR="00011ED1" w:rsidRDefault="006B64C1" w:rsidP="006B64C1">
      <w:pPr>
        <w:rPr>
          <w:sz w:val="28"/>
        </w:rPr>
      </w:pPr>
      <w:r w:rsidRPr="006B64C1">
        <w:rPr>
          <w:sz w:val="28"/>
        </w:rPr>
        <w:t xml:space="preserve">Assault, hitting, slapping, pushing, misuse of medication, restraint or inappropriate physical sanctions. </w:t>
      </w:r>
    </w:p>
    <w:p w14:paraId="69B6C351" w14:textId="77777777" w:rsidR="00706A21" w:rsidRPr="006B64C1" w:rsidRDefault="00706A21" w:rsidP="006B64C1">
      <w:pPr>
        <w:rPr>
          <w:sz w:val="28"/>
        </w:rPr>
      </w:pPr>
    </w:p>
    <w:p w14:paraId="57347C68" w14:textId="77777777" w:rsidR="00011ED1" w:rsidRPr="00F90CE6" w:rsidRDefault="006B64C1" w:rsidP="00F90CE6">
      <w:pPr>
        <w:pStyle w:val="ListParagraph"/>
        <w:numPr>
          <w:ilvl w:val="0"/>
          <w:numId w:val="5"/>
        </w:numPr>
        <w:rPr>
          <w:sz w:val="28"/>
        </w:rPr>
      </w:pPr>
      <w:r w:rsidRPr="00F90CE6">
        <w:rPr>
          <w:b/>
          <w:sz w:val="28"/>
        </w:rPr>
        <w:lastRenderedPageBreak/>
        <w:t>Psychological abuse</w:t>
      </w:r>
      <w:r w:rsidRPr="00F90CE6">
        <w:rPr>
          <w:sz w:val="28"/>
        </w:rPr>
        <w:t xml:space="preserve"> </w:t>
      </w:r>
    </w:p>
    <w:p w14:paraId="05D6935C" w14:textId="435F8107" w:rsidR="006B64C1" w:rsidRPr="006B64C1" w:rsidRDefault="006B64C1" w:rsidP="006B64C1">
      <w:pPr>
        <w:rPr>
          <w:sz w:val="28"/>
        </w:rPr>
      </w:pPr>
      <w:r w:rsidRPr="006B64C1">
        <w:rPr>
          <w:sz w:val="28"/>
        </w:rPr>
        <w:t xml:space="preserve">Emotional abuse, threats of harm or abandonment, deprivation of contact, humiliation, blaming, controlling, intimidation, coercion, harassment, verbal abuse, cyber bullying, isolation or unreasonable and unjustified withdrawal of services or supportive networks. </w:t>
      </w:r>
    </w:p>
    <w:p w14:paraId="6835DA1F" w14:textId="77777777" w:rsidR="00011ED1" w:rsidRPr="00F90CE6" w:rsidRDefault="006B64C1" w:rsidP="00F90CE6">
      <w:pPr>
        <w:pStyle w:val="ListParagraph"/>
        <w:numPr>
          <w:ilvl w:val="0"/>
          <w:numId w:val="5"/>
        </w:numPr>
        <w:rPr>
          <w:sz w:val="28"/>
        </w:rPr>
      </w:pPr>
      <w:r w:rsidRPr="00F90CE6">
        <w:rPr>
          <w:b/>
          <w:sz w:val="28"/>
        </w:rPr>
        <w:t>Restraint</w:t>
      </w:r>
    </w:p>
    <w:p w14:paraId="13DFE6D3" w14:textId="2776CD69" w:rsidR="006B64C1" w:rsidRPr="006B64C1" w:rsidRDefault="006B64C1" w:rsidP="006B64C1">
      <w:pPr>
        <w:rPr>
          <w:sz w:val="28"/>
        </w:rPr>
      </w:pPr>
      <w:r w:rsidRPr="006B64C1">
        <w:rPr>
          <w:sz w:val="28"/>
        </w:rPr>
        <w:t xml:space="preserve">Unlawful or inappropriate use of restraint or physical interventions. In extreme circumstances unlawful or inappropriate use of restraint may constitute a criminal offence. Someone is using restraint if they use force, or threaten to use force, to make someone do something they are resisting, or where an adult’s freedom of movement is restricted, whether they are resisting or not. </w:t>
      </w:r>
    </w:p>
    <w:p w14:paraId="0FA6DB30" w14:textId="77777777" w:rsidR="006B64C1" w:rsidRPr="006B64C1" w:rsidRDefault="006B64C1" w:rsidP="006B64C1">
      <w:pPr>
        <w:rPr>
          <w:sz w:val="28"/>
        </w:rPr>
      </w:pPr>
      <w:r w:rsidRPr="006B64C1">
        <w:rPr>
          <w:sz w:val="28"/>
        </w:rPr>
        <w:t xml:space="preserve">Restraint covers a wide range of actions. It includes the use of active or passive means to ensure that the person concerned does something, or does not do something they want to do, for example, the use of key pads to prevent people from going where they want from a closed environment. </w:t>
      </w:r>
    </w:p>
    <w:p w14:paraId="479C14C9" w14:textId="77777777" w:rsidR="00011ED1" w:rsidRPr="00F90CE6" w:rsidRDefault="006B64C1" w:rsidP="00F90CE6">
      <w:pPr>
        <w:pStyle w:val="ListParagraph"/>
        <w:numPr>
          <w:ilvl w:val="0"/>
          <w:numId w:val="5"/>
        </w:numPr>
        <w:rPr>
          <w:b/>
          <w:sz w:val="28"/>
        </w:rPr>
      </w:pPr>
      <w:r w:rsidRPr="00F90CE6">
        <w:rPr>
          <w:b/>
          <w:sz w:val="28"/>
        </w:rPr>
        <w:t>Sexual abuse</w:t>
      </w:r>
    </w:p>
    <w:p w14:paraId="0F336C33" w14:textId="13B30DA3" w:rsidR="006B64C1" w:rsidRPr="006B64C1" w:rsidRDefault="006B64C1" w:rsidP="006B64C1">
      <w:pPr>
        <w:rPr>
          <w:sz w:val="28"/>
        </w:rPr>
      </w:pPr>
      <w:r w:rsidRPr="006B64C1">
        <w:rPr>
          <w:sz w:val="28"/>
        </w:rPr>
        <w:t xml:space="preserve">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3906AB52" w14:textId="77777777" w:rsidR="00011ED1" w:rsidRPr="00F90CE6" w:rsidRDefault="006B64C1" w:rsidP="00F90CE6">
      <w:pPr>
        <w:pStyle w:val="ListParagraph"/>
        <w:numPr>
          <w:ilvl w:val="0"/>
          <w:numId w:val="5"/>
        </w:numPr>
        <w:rPr>
          <w:sz w:val="28"/>
        </w:rPr>
      </w:pPr>
      <w:r w:rsidRPr="00F90CE6">
        <w:rPr>
          <w:b/>
          <w:sz w:val="28"/>
        </w:rPr>
        <w:t>Sexual exploitation</w:t>
      </w:r>
    </w:p>
    <w:p w14:paraId="42CA9700" w14:textId="571EED8C" w:rsidR="006B64C1" w:rsidRPr="006B64C1" w:rsidRDefault="006B64C1" w:rsidP="006B64C1">
      <w:pPr>
        <w:rPr>
          <w:sz w:val="28"/>
        </w:rPr>
      </w:pPr>
      <w:r w:rsidRPr="006B64C1">
        <w:rPr>
          <w:sz w:val="28"/>
        </w:rPr>
        <w:t xml:space="preserve">Involves exploitative situations, contexts and relationships where adults at risk (or a third person or persons) receive 'something' (e.g. food, accommodation, drugs, alcohol, cigarettes, affection, gifts, money) as a result of them performing, and/or another or others performing on them, sexual activities. It affects men as well as women. People who are sexually exploited do not always perceive that they are being exploited. </w:t>
      </w:r>
    </w:p>
    <w:p w14:paraId="710FB6DC" w14:textId="77777777" w:rsidR="006B64C1" w:rsidRPr="006B64C1" w:rsidRDefault="006B64C1" w:rsidP="006B64C1">
      <w:pPr>
        <w:rPr>
          <w:sz w:val="28"/>
        </w:rPr>
      </w:pPr>
      <w:r w:rsidRPr="006B64C1">
        <w:rPr>
          <w:sz w:val="28"/>
        </w:rPr>
        <w:t xml:space="preserve">In all cases those exploiting the adult have power over them by virtue of their age, gender, intellect, physical strength, and/or economic or other resources. There is a distinct inequality in the relationship. Signs to look out for are not being able to speak to the adult alone, observation of the adult seeking </w:t>
      </w:r>
      <w:r w:rsidRPr="006B64C1">
        <w:rPr>
          <w:sz w:val="28"/>
        </w:rPr>
        <w:lastRenderedPageBreak/>
        <w:t>approval from the exploiter to respond and the person exploiting the adult answering for them and making decisions without consulting them</w:t>
      </w:r>
    </w:p>
    <w:p w14:paraId="02E70A4A" w14:textId="4FE743FA" w:rsidR="00A07109" w:rsidRDefault="00A07109">
      <w:pPr>
        <w:rPr>
          <w:sz w:val="28"/>
        </w:rPr>
      </w:pPr>
    </w:p>
    <w:p w14:paraId="580F9719" w14:textId="3AAEB3AD" w:rsidR="00011ED1" w:rsidRPr="00F90CE6" w:rsidRDefault="00011ED1" w:rsidP="00F90CE6">
      <w:pPr>
        <w:rPr>
          <w:b/>
          <w:sz w:val="30"/>
          <w:szCs w:val="30"/>
        </w:rPr>
      </w:pPr>
      <w:r w:rsidRPr="00F90CE6">
        <w:rPr>
          <w:b/>
          <w:sz w:val="30"/>
          <w:szCs w:val="30"/>
        </w:rPr>
        <w:t>Signs and indicators of abuse and neglect</w:t>
      </w:r>
    </w:p>
    <w:p w14:paraId="438D0496" w14:textId="05506366" w:rsidR="00011ED1" w:rsidRPr="00011ED1" w:rsidRDefault="00011ED1" w:rsidP="00011ED1">
      <w:pPr>
        <w:rPr>
          <w:sz w:val="28"/>
        </w:rPr>
      </w:pPr>
      <w:r w:rsidRPr="00011ED1">
        <w:rPr>
          <w:sz w:val="28"/>
        </w:rPr>
        <w:t>Abuse can take place in any context and by all manner of perpetrator. There are many signs and indicators that may suggest someone</w:t>
      </w:r>
      <w:r>
        <w:rPr>
          <w:sz w:val="28"/>
        </w:rPr>
        <w:t xml:space="preserve"> </w:t>
      </w:r>
      <w:r w:rsidRPr="00011ED1">
        <w:rPr>
          <w:sz w:val="28"/>
        </w:rPr>
        <w:t>is being abused or neglected. These include but are not limited to:</w:t>
      </w:r>
    </w:p>
    <w:p w14:paraId="773BAE17" w14:textId="5C7C145C" w:rsidR="00011ED1" w:rsidRPr="00011ED1" w:rsidRDefault="00011ED1">
      <w:pPr>
        <w:numPr>
          <w:ilvl w:val="0"/>
          <w:numId w:val="3"/>
        </w:numPr>
        <w:rPr>
          <w:sz w:val="28"/>
        </w:rPr>
      </w:pPr>
      <w:r w:rsidRPr="00011ED1">
        <w:rPr>
          <w:sz w:val="28"/>
        </w:rPr>
        <w:t>Over or under use of medication</w:t>
      </w:r>
      <w:r>
        <w:rPr>
          <w:sz w:val="28"/>
        </w:rPr>
        <w:t xml:space="preserve">; </w:t>
      </w:r>
      <w:r w:rsidRPr="00011ED1">
        <w:rPr>
          <w:sz w:val="28"/>
        </w:rPr>
        <w:t>burns in unusual places</w:t>
      </w:r>
      <w:r>
        <w:rPr>
          <w:sz w:val="28"/>
        </w:rPr>
        <w:t xml:space="preserve"> -</w:t>
      </w:r>
      <w:r w:rsidRPr="00011ED1">
        <w:rPr>
          <w:sz w:val="28"/>
        </w:rPr>
        <w:t xml:space="preserve"> hands, soles of feet</w:t>
      </w:r>
      <w:r>
        <w:rPr>
          <w:sz w:val="28"/>
        </w:rPr>
        <w:t xml:space="preserve">; </w:t>
      </w:r>
      <w:r w:rsidRPr="00011ED1">
        <w:rPr>
          <w:sz w:val="28"/>
        </w:rPr>
        <w:t xml:space="preserve"> bruising at various healing stages</w:t>
      </w:r>
      <w:r>
        <w:rPr>
          <w:sz w:val="28"/>
        </w:rPr>
        <w:t>;</w:t>
      </w:r>
      <w:r w:rsidRPr="00011ED1">
        <w:rPr>
          <w:sz w:val="28"/>
        </w:rPr>
        <w:t xml:space="preserve"> bite marks</w:t>
      </w:r>
      <w:r>
        <w:rPr>
          <w:sz w:val="28"/>
        </w:rPr>
        <w:t>;</w:t>
      </w:r>
      <w:r w:rsidRPr="00011ED1">
        <w:rPr>
          <w:sz w:val="28"/>
        </w:rPr>
        <w:t xml:space="preserve"> bruising in the shape of objects</w:t>
      </w:r>
      <w:r>
        <w:rPr>
          <w:sz w:val="28"/>
        </w:rPr>
        <w:t>;</w:t>
      </w:r>
      <w:r w:rsidRPr="00011ED1">
        <w:rPr>
          <w:sz w:val="28"/>
        </w:rPr>
        <w:t xml:space="preserve"> unexplained injuries or those that go untreated</w:t>
      </w:r>
      <w:r>
        <w:rPr>
          <w:sz w:val="28"/>
        </w:rPr>
        <w:t xml:space="preserve">; </w:t>
      </w:r>
      <w:r w:rsidRPr="00011ED1">
        <w:rPr>
          <w:sz w:val="28"/>
        </w:rPr>
        <w:t xml:space="preserve">reluctance to uncover parts of the body. </w:t>
      </w:r>
    </w:p>
    <w:p w14:paraId="541C58B1" w14:textId="77777777" w:rsidR="00011ED1" w:rsidRPr="00011ED1" w:rsidRDefault="00011ED1" w:rsidP="00011ED1">
      <w:pPr>
        <w:numPr>
          <w:ilvl w:val="0"/>
          <w:numId w:val="3"/>
        </w:numPr>
        <w:rPr>
          <w:sz w:val="28"/>
        </w:rPr>
      </w:pPr>
      <w:r w:rsidRPr="00011ED1">
        <w:rPr>
          <w:sz w:val="28"/>
        </w:rPr>
        <w:t>Person has belongings or money going missing.</w:t>
      </w:r>
    </w:p>
    <w:p w14:paraId="5E83657A" w14:textId="49C26C12" w:rsidR="00011ED1" w:rsidRPr="00011ED1" w:rsidRDefault="00011ED1" w:rsidP="00011ED1">
      <w:pPr>
        <w:numPr>
          <w:ilvl w:val="0"/>
          <w:numId w:val="3"/>
        </w:numPr>
        <w:rPr>
          <w:sz w:val="28"/>
        </w:rPr>
      </w:pPr>
      <w:r w:rsidRPr="00011ED1">
        <w:rPr>
          <w:sz w:val="28"/>
        </w:rPr>
        <w:t xml:space="preserve">Person is not attending </w:t>
      </w:r>
      <w:r>
        <w:rPr>
          <w:sz w:val="28"/>
        </w:rPr>
        <w:t>their usual HAPSOS events and is not responding to calls.</w:t>
      </w:r>
    </w:p>
    <w:p w14:paraId="71D8D7BA" w14:textId="5C9943FE" w:rsidR="00011ED1" w:rsidRPr="00011ED1" w:rsidRDefault="00C20197" w:rsidP="00011ED1">
      <w:pPr>
        <w:numPr>
          <w:ilvl w:val="0"/>
          <w:numId w:val="3"/>
        </w:numPr>
        <w:rPr>
          <w:sz w:val="28"/>
        </w:rPr>
      </w:pPr>
      <w:r>
        <w:rPr>
          <w:sz w:val="28"/>
        </w:rPr>
        <w:t xml:space="preserve">Person is </w:t>
      </w:r>
      <w:r w:rsidR="00011ED1" w:rsidRPr="00011ED1">
        <w:rPr>
          <w:sz w:val="28"/>
        </w:rPr>
        <w:t xml:space="preserve">losing or gaining weight / an unkempt appearance. </w:t>
      </w:r>
    </w:p>
    <w:p w14:paraId="26D8F5AE" w14:textId="2A7C9B42" w:rsidR="00011ED1" w:rsidRPr="00011ED1" w:rsidRDefault="00011ED1" w:rsidP="00011ED1">
      <w:pPr>
        <w:numPr>
          <w:ilvl w:val="0"/>
          <w:numId w:val="3"/>
        </w:numPr>
        <w:rPr>
          <w:sz w:val="28"/>
        </w:rPr>
      </w:pPr>
      <w:r w:rsidRPr="00011ED1">
        <w:rPr>
          <w:sz w:val="28"/>
        </w:rPr>
        <w:t>A change in the behaviour or confidence of a person</w:t>
      </w:r>
      <w:r>
        <w:rPr>
          <w:sz w:val="28"/>
        </w:rPr>
        <w:t>. L</w:t>
      </w:r>
      <w:r w:rsidRPr="00011ED1">
        <w:rPr>
          <w:sz w:val="28"/>
        </w:rPr>
        <w:t>ack of trust</w:t>
      </w:r>
      <w:r>
        <w:rPr>
          <w:sz w:val="28"/>
        </w:rPr>
        <w:t xml:space="preserve"> or</w:t>
      </w:r>
      <w:r w:rsidRPr="00011ED1">
        <w:rPr>
          <w:sz w:val="28"/>
        </w:rPr>
        <w:t xml:space="preserve"> lack of self-esteem</w:t>
      </w:r>
      <w:r w:rsidR="00C20197">
        <w:rPr>
          <w:sz w:val="28"/>
        </w:rPr>
        <w:t>.</w:t>
      </w:r>
      <w:r w:rsidRPr="00011ED1">
        <w:rPr>
          <w:sz w:val="28"/>
        </w:rPr>
        <w:t xml:space="preserve"> For example, a </w:t>
      </w:r>
      <w:r>
        <w:rPr>
          <w:sz w:val="28"/>
        </w:rPr>
        <w:t>client</w:t>
      </w:r>
      <w:r w:rsidRPr="00011ED1">
        <w:rPr>
          <w:sz w:val="28"/>
        </w:rPr>
        <w:t xml:space="preserve"> may be looking quiet and withdrawn when their </w:t>
      </w:r>
      <w:r>
        <w:rPr>
          <w:sz w:val="28"/>
        </w:rPr>
        <w:t>family member</w:t>
      </w:r>
      <w:r w:rsidRPr="00011ED1">
        <w:rPr>
          <w:sz w:val="28"/>
        </w:rPr>
        <w:t xml:space="preserve"> comes </w:t>
      </w:r>
      <w:r>
        <w:rPr>
          <w:sz w:val="28"/>
        </w:rPr>
        <w:t>into a room</w:t>
      </w:r>
      <w:r w:rsidRPr="00011ED1">
        <w:rPr>
          <w:sz w:val="28"/>
        </w:rPr>
        <w:t xml:space="preserve">, in contrast to their </w:t>
      </w:r>
      <w:r>
        <w:rPr>
          <w:sz w:val="28"/>
        </w:rPr>
        <w:t>volunteer</w:t>
      </w:r>
      <w:r w:rsidRPr="00011ED1">
        <w:rPr>
          <w:sz w:val="28"/>
        </w:rPr>
        <w:t xml:space="preserve"> whom they greet with a smile.</w:t>
      </w:r>
    </w:p>
    <w:p w14:paraId="6C55D878" w14:textId="33E8C46F" w:rsidR="00011ED1" w:rsidRDefault="00011ED1" w:rsidP="00011ED1">
      <w:pPr>
        <w:numPr>
          <w:ilvl w:val="0"/>
          <w:numId w:val="3"/>
        </w:numPr>
        <w:rPr>
          <w:sz w:val="28"/>
        </w:rPr>
      </w:pPr>
      <w:r>
        <w:rPr>
          <w:sz w:val="28"/>
        </w:rPr>
        <w:t xml:space="preserve">Signs of </w:t>
      </w:r>
      <w:r w:rsidRPr="00011ED1">
        <w:rPr>
          <w:sz w:val="28"/>
        </w:rPr>
        <w:t>self-harm.</w:t>
      </w:r>
    </w:p>
    <w:p w14:paraId="03C4ABD2" w14:textId="39B7B03C" w:rsidR="00011ED1" w:rsidRPr="00011ED1" w:rsidRDefault="00011ED1" w:rsidP="00011ED1">
      <w:pPr>
        <w:numPr>
          <w:ilvl w:val="0"/>
          <w:numId w:val="3"/>
        </w:numPr>
        <w:rPr>
          <w:sz w:val="28"/>
        </w:rPr>
      </w:pPr>
      <w:r>
        <w:rPr>
          <w:sz w:val="28"/>
        </w:rPr>
        <w:t>U</w:t>
      </w:r>
      <w:r w:rsidRPr="00011ED1">
        <w:rPr>
          <w:sz w:val="28"/>
        </w:rPr>
        <w:t>nauthorised deprivation of liberty</w:t>
      </w:r>
      <w:r w:rsidR="00C20197">
        <w:rPr>
          <w:sz w:val="28"/>
        </w:rPr>
        <w:t xml:space="preserve">. </w:t>
      </w:r>
      <w:r>
        <w:rPr>
          <w:sz w:val="28"/>
        </w:rPr>
        <w:t xml:space="preserve"> </w:t>
      </w:r>
      <w:r w:rsidR="00C20197">
        <w:rPr>
          <w:sz w:val="28"/>
        </w:rPr>
        <w:t>For example a</w:t>
      </w:r>
      <w:r>
        <w:rPr>
          <w:sz w:val="28"/>
        </w:rPr>
        <w:t xml:space="preserve"> person maybe locked in their own home and not allowed </w:t>
      </w:r>
      <w:r w:rsidR="00C20197">
        <w:rPr>
          <w:sz w:val="28"/>
        </w:rPr>
        <w:t>to leave</w:t>
      </w:r>
      <w:r>
        <w:rPr>
          <w:sz w:val="28"/>
        </w:rPr>
        <w:t>.</w:t>
      </w:r>
    </w:p>
    <w:p w14:paraId="345E5FA4" w14:textId="0819EE2E" w:rsidR="00011ED1" w:rsidRPr="00011ED1" w:rsidRDefault="00011ED1" w:rsidP="00011ED1">
      <w:pPr>
        <w:numPr>
          <w:ilvl w:val="0"/>
          <w:numId w:val="3"/>
        </w:numPr>
        <w:rPr>
          <w:sz w:val="28"/>
        </w:rPr>
      </w:pPr>
      <w:r>
        <w:rPr>
          <w:sz w:val="28"/>
        </w:rPr>
        <w:t xml:space="preserve">Person </w:t>
      </w:r>
      <w:r w:rsidRPr="00011ED1">
        <w:rPr>
          <w:sz w:val="28"/>
        </w:rPr>
        <w:t>may have a fear of a particular group or individual.</w:t>
      </w:r>
    </w:p>
    <w:p w14:paraId="2387EDB9" w14:textId="236FE101" w:rsidR="00011ED1" w:rsidRDefault="00011ED1" w:rsidP="00011ED1">
      <w:pPr>
        <w:numPr>
          <w:ilvl w:val="0"/>
          <w:numId w:val="3"/>
        </w:numPr>
        <w:rPr>
          <w:sz w:val="28"/>
        </w:rPr>
      </w:pPr>
      <w:r>
        <w:rPr>
          <w:sz w:val="28"/>
        </w:rPr>
        <w:t xml:space="preserve">Person </w:t>
      </w:r>
      <w:r w:rsidRPr="00011ED1">
        <w:rPr>
          <w:sz w:val="28"/>
        </w:rPr>
        <w:t xml:space="preserve"> may tell you / another person they are being abused – i.e. a disclosure.</w:t>
      </w:r>
    </w:p>
    <w:p w14:paraId="1617B064" w14:textId="25D6BBAE" w:rsidR="00706A21" w:rsidRDefault="00706A21" w:rsidP="00706A21">
      <w:pPr>
        <w:rPr>
          <w:sz w:val="28"/>
        </w:rPr>
      </w:pPr>
    </w:p>
    <w:p w14:paraId="39EAC366" w14:textId="7E56FAF0" w:rsidR="00706A21" w:rsidRDefault="00706A21" w:rsidP="00706A21">
      <w:pPr>
        <w:rPr>
          <w:sz w:val="28"/>
        </w:rPr>
      </w:pPr>
    </w:p>
    <w:p w14:paraId="69E5D60D" w14:textId="31519D25" w:rsidR="00706A21" w:rsidRDefault="00706A21" w:rsidP="00706A21">
      <w:pPr>
        <w:rPr>
          <w:sz w:val="28"/>
        </w:rPr>
      </w:pPr>
    </w:p>
    <w:p w14:paraId="230667EA" w14:textId="77777777" w:rsidR="00706A21" w:rsidRPr="00011ED1" w:rsidRDefault="00706A21" w:rsidP="00706A21">
      <w:pPr>
        <w:rPr>
          <w:sz w:val="28"/>
        </w:rPr>
      </w:pPr>
    </w:p>
    <w:p w14:paraId="7627A9D4" w14:textId="14C6CD9D" w:rsidR="00011ED1" w:rsidRPr="00F90CE6" w:rsidRDefault="00011ED1">
      <w:pPr>
        <w:rPr>
          <w:sz w:val="30"/>
          <w:szCs w:val="30"/>
        </w:rPr>
      </w:pPr>
      <w:r w:rsidRPr="00F90CE6">
        <w:rPr>
          <w:b/>
          <w:sz w:val="30"/>
          <w:szCs w:val="30"/>
        </w:rPr>
        <w:lastRenderedPageBreak/>
        <w:t>What to do if you have a concern, or if someone raises concerns with you</w:t>
      </w:r>
      <w:r>
        <w:rPr>
          <w:b/>
          <w:sz w:val="30"/>
          <w:szCs w:val="30"/>
        </w:rPr>
        <w:t>?</w:t>
      </w:r>
    </w:p>
    <w:p w14:paraId="74826FCD" w14:textId="77777777" w:rsidR="00582809" w:rsidRDefault="00582809">
      <w:pPr>
        <w:rPr>
          <w:sz w:val="28"/>
        </w:rPr>
      </w:pPr>
      <w:r>
        <w:rPr>
          <w:sz w:val="28"/>
        </w:rPr>
        <w:t>Procedure to be followed by the volunteers &amp; staff:</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0"/>
        <w:gridCol w:w="7501"/>
      </w:tblGrid>
      <w:tr w:rsidR="00582809" w14:paraId="3C60FAE4" w14:textId="77777777" w:rsidTr="00582809">
        <w:tc>
          <w:tcPr>
            <w:tcW w:w="1430" w:type="dxa"/>
            <w:tcBorders>
              <w:top w:val="single" w:sz="6" w:space="0" w:color="auto"/>
              <w:left w:val="single" w:sz="6" w:space="0" w:color="auto"/>
              <w:bottom w:val="single" w:sz="6" w:space="0" w:color="auto"/>
              <w:right w:val="single" w:sz="6" w:space="0" w:color="auto"/>
            </w:tcBorders>
          </w:tcPr>
          <w:p w14:paraId="4B081126" w14:textId="77777777" w:rsidR="00582809" w:rsidRPr="00582809" w:rsidRDefault="00582809" w:rsidP="00D74123">
            <w:pPr>
              <w:pStyle w:val="BodyTextIndent3"/>
              <w:numPr>
                <w:ilvl w:val="12"/>
                <w:numId w:val="0"/>
              </w:numPr>
              <w:rPr>
                <w:rFonts w:ascii="Calibri" w:hAnsi="Calibri" w:cs="Calibri"/>
                <w:b/>
                <w:szCs w:val="28"/>
              </w:rPr>
            </w:pPr>
            <w:r w:rsidRPr="00582809">
              <w:rPr>
                <w:rFonts w:ascii="Calibri" w:hAnsi="Calibri" w:cs="Calibri"/>
                <w:b/>
                <w:szCs w:val="28"/>
              </w:rPr>
              <w:t>Step</w:t>
            </w:r>
          </w:p>
        </w:tc>
        <w:tc>
          <w:tcPr>
            <w:tcW w:w="7501" w:type="dxa"/>
            <w:tcBorders>
              <w:top w:val="single" w:sz="6" w:space="0" w:color="auto"/>
              <w:left w:val="single" w:sz="6" w:space="0" w:color="auto"/>
              <w:bottom w:val="single" w:sz="6" w:space="0" w:color="auto"/>
              <w:right w:val="single" w:sz="6" w:space="0" w:color="auto"/>
            </w:tcBorders>
          </w:tcPr>
          <w:p w14:paraId="0F86AB29"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Action to be taken</w:t>
            </w:r>
          </w:p>
        </w:tc>
      </w:tr>
      <w:tr w:rsidR="00582809" w14:paraId="37A401FD" w14:textId="77777777" w:rsidTr="00582809">
        <w:tc>
          <w:tcPr>
            <w:tcW w:w="1430" w:type="dxa"/>
            <w:tcBorders>
              <w:top w:val="single" w:sz="6" w:space="0" w:color="auto"/>
              <w:left w:val="single" w:sz="6" w:space="0" w:color="auto"/>
              <w:bottom w:val="single" w:sz="6" w:space="0" w:color="auto"/>
              <w:right w:val="single" w:sz="6" w:space="0" w:color="auto"/>
            </w:tcBorders>
          </w:tcPr>
          <w:p w14:paraId="6F85E31A"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1</w:t>
            </w:r>
          </w:p>
        </w:tc>
        <w:tc>
          <w:tcPr>
            <w:tcW w:w="7501" w:type="dxa"/>
            <w:tcBorders>
              <w:top w:val="single" w:sz="6" w:space="0" w:color="auto"/>
              <w:left w:val="single" w:sz="6" w:space="0" w:color="auto"/>
              <w:bottom w:val="single" w:sz="6" w:space="0" w:color="auto"/>
              <w:right w:val="single" w:sz="6" w:space="0" w:color="auto"/>
            </w:tcBorders>
          </w:tcPr>
          <w:p w14:paraId="7E665A52" w14:textId="77777777" w:rsidR="00582809" w:rsidRPr="00582809" w:rsidRDefault="00582809" w:rsidP="00582809">
            <w:pPr>
              <w:pStyle w:val="BodyTextIndent3"/>
              <w:numPr>
                <w:ilvl w:val="12"/>
                <w:numId w:val="0"/>
              </w:numPr>
              <w:jc w:val="left"/>
              <w:rPr>
                <w:rFonts w:ascii="Calibri" w:hAnsi="Calibri" w:cs="Calibri"/>
                <w:szCs w:val="28"/>
              </w:rPr>
            </w:pPr>
            <w:r w:rsidRPr="00582809">
              <w:rPr>
                <w:rFonts w:ascii="Calibri" w:hAnsi="Calibri" w:cs="Calibri"/>
                <w:szCs w:val="28"/>
              </w:rPr>
              <w:t>If the older person appears to be in immediate physical danger, c</w:t>
            </w:r>
            <w:r>
              <w:rPr>
                <w:rFonts w:ascii="Calibri" w:hAnsi="Calibri" w:cs="Calibri"/>
                <w:szCs w:val="28"/>
              </w:rPr>
              <w:t>ontact the emergency services by dialing 999</w:t>
            </w:r>
            <w:r w:rsidRPr="00582809">
              <w:rPr>
                <w:rFonts w:ascii="Calibri" w:hAnsi="Calibri" w:cs="Calibri"/>
                <w:szCs w:val="28"/>
              </w:rPr>
              <w:t xml:space="preserve"> </w:t>
            </w:r>
          </w:p>
        </w:tc>
      </w:tr>
      <w:tr w:rsidR="00582809" w14:paraId="19B911AD" w14:textId="77777777" w:rsidTr="00582809">
        <w:trPr>
          <w:trHeight w:val="282"/>
        </w:trPr>
        <w:tc>
          <w:tcPr>
            <w:tcW w:w="1430" w:type="dxa"/>
            <w:tcBorders>
              <w:top w:val="single" w:sz="6" w:space="0" w:color="auto"/>
              <w:left w:val="single" w:sz="6" w:space="0" w:color="auto"/>
              <w:bottom w:val="single" w:sz="6" w:space="0" w:color="auto"/>
              <w:right w:val="single" w:sz="6" w:space="0" w:color="auto"/>
            </w:tcBorders>
          </w:tcPr>
          <w:p w14:paraId="29ED06AD"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2</w:t>
            </w:r>
          </w:p>
        </w:tc>
        <w:tc>
          <w:tcPr>
            <w:tcW w:w="7501" w:type="dxa"/>
            <w:tcBorders>
              <w:top w:val="single" w:sz="6" w:space="0" w:color="auto"/>
              <w:left w:val="single" w:sz="6" w:space="0" w:color="auto"/>
              <w:bottom w:val="single" w:sz="6" w:space="0" w:color="auto"/>
              <w:right w:val="single" w:sz="6" w:space="0" w:color="auto"/>
            </w:tcBorders>
          </w:tcPr>
          <w:p w14:paraId="6D5F7D31" w14:textId="77777777" w:rsidR="00011ED1" w:rsidRDefault="00582809" w:rsidP="00583457">
            <w:pPr>
              <w:pStyle w:val="BodyTextIndent3"/>
              <w:numPr>
                <w:ilvl w:val="12"/>
                <w:numId w:val="0"/>
              </w:numPr>
              <w:jc w:val="left"/>
              <w:rPr>
                <w:rFonts w:ascii="Calibri" w:hAnsi="Calibri" w:cs="Calibri"/>
                <w:b/>
                <w:szCs w:val="28"/>
              </w:rPr>
            </w:pPr>
            <w:r w:rsidRPr="00582809">
              <w:rPr>
                <w:rFonts w:ascii="Calibri" w:hAnsi="Calibri" w:cs="Calibri"/>
                <w:b/>
                <w:szCs w:val="28"/>
              </w:rPr>
              <w:t>The Organiser at HAPSOS is the contact regarding abuse</w:t>
            </w:r>
            <w:r>
              <w:rPr>
                <w:rFonts w:ascii="Calibri" w:hAnsi="Calibri" w:cs="Calibri"/>
                <w:b/>
                <w:szCs w:val="28"/>
              </w:rPr>
              <w:t xml:space="preserve"> or neglect </w:t>
            </w:r>
            <w:r w:rsidRPr="00582809">
              <w:rPr>
                <w:rFonts w:ascii="Calibri" w:hAnsi="Calibri" w:cs="Calibri"/>
                <w:b/>
                <w:szCs w:val="28"/>
              </w:rPr>
              <w:t xml:space="preserve">issues. </w:t>
            </w:r>
            <w:r>
              <w:rPr>
                <w:rFonts w:ascii="Calibri" w:hAnsi="Calibri" w:cs="Calibri"/>
                <w:b/>
                <w:szCs w:val="28"/>
              </w:rPr>
              <w:t>All volunteers &amp; staff can discuss any</w:t>
            </w:r>
            <w:r w:rsidRPr="00582809">
              <w:rPr>
                <w:rFonts w:ascii="Calibri" w:hAnsi="Calibri" w:cs="Calibri"/>
                <w:b/>
                <w:szCs w:val="28"/>
              </w:rPr>
              <w:t xml:space="preserve"> issues</w:t>
            </w:r>
            <w:r>
              <w:rPr>
                <w:rFonts w:ascii="Calibri" w:hAnsi="Calibri" w:cs="Calibri"/>
                <w:b/>
                <w:szCs w:val="28"/>
              </w:rPr>
              <w:t xml:space="preserve"> or concerns</w:t>
            </w:r>
            <w:r w:rsidRPr="00582809">
              <w:rPr>
                <w:rFonts w:ascii="Calibri" w:hAnsi="Calibri" w:cs="Calibri"/>
                <w:b/>
                <w:szCs w:val="28"/>
              </w:rPr>
              <w:t xml:space="preserve">, or refer telephone calls to the Organiser who will discuss with the relevant authorities in confidence. </w:t>
            </w:r>
          </w:p>
          <w:p w14:paraId="16C93A43" w14:textId="77777777" w:rsidR="00011ED1" w:rsidRDefault="00011ED1" w:rsidP="00583457">
            <w:pPr>
              <w:pStyle w:val="BodyTextIndent3"/>
              <w:numPr>
                <w:ilvl w:val="12"/>
                <w:numId w:val="0"/>
              </w:numPr>
              <w:jc w:val="left"/>
              <w:rPr>
                <w:rFonts w:ascii="Calibri" w:hAnsi="Calibri" w:cs="Calibri"/>
                <w:b/>
                <w:szCs w:val="28"/>
              </w:rPr>
            </w:pPr>
          </w:p>
          <w:p w14:paraId="0525E46E" w14:textId="588BEAB3" w:rsidR="00582809" w:rsidRPr="00E63A51" w:rsidRDefault="00011ED1" w:rsidP="00583457">
            <w:pPr>
              <w:pStyle w:val="BodyTextIndent3"/>
              <w:numPr>
                <w:ilvl w:val="12"/>
                <w:numId w:val="0"/>
              </w:numPr>
              <w:jc w:val="left"/>
              <w:rPr>
                <w:rFonts w:ascii="Calibri" w:hAnsi="Calibri" w:cs="Calibri"/>
                <w:b/>
                <w:color w:val="FF0000"/>
                <w:szCs w:val="28"/>
              </w:rPr>
            </w:pPr>
            <w:r>
              <w:rPr>
                <w:rFonts w:ascii="Calibri" w:hAnsi="Calibri" w:cs="Calibri"/>
                <w:b/>
                <w:szCs w:val="28"/>
              </w:rPr>
              <w:t xml:space="preserve">If the concerns of abuse involve the </w:t>
            </w:r>
            <w:proofErr w:type="spellStart"/>
            <w:r>
              <w:rPr>
                <w:rFonts w:ascii="Calibri" w:hAnsi="Calibri" w:cs="Calibri"/>
                <w:b/>
                <w:szCs w:val="28"/>
              </w:rPr>
              <w:t>Organiser</w:t>
            </w:r>
            <w:proofErr w:type="spellEnd"/>
            <w:r>
              <w:rPr>
                <w:rFonts w:ascii="Calibri" w:hAnsi="Calibri" w:cs="Calibri"/>
                <w:b/>
                <w:szCs w:val="28"/>
              </w:rPr>
              <w:t xml:space="preserve"> then contact should instead be made with the Chair of the board of HAPSOS or another board member.</w:t>
            </w:r>
          </w:p>
        </w:tc>
      </w:tr>
      <w:tr w:rsidR="00582809" w14:paraId="696D5363" w14:textId="77777777" w:rsidTr="00582809">
        <w:tc>
          <w:tcPr>
            <w:tcW w:w="1430" w:type="dxa"/>
            <w:tcBorders>
              <w:top w:val="single" w:sz="6" w:space="0" w:color="auto"/>
              <w:left w:val="single" w:sz="6" w:space="0" w:color="auto"/>
              <w:bottom w:val="single" w:sz="6" w:space="0" w:color="auto"/>
              <w:right w:val="single" w:sz="6" w:space="0" w:color="auto"/>
            </w:tcBorders>
          </w:tcPr>
          <w:p w14:paraId="6BE7D8C9"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3</w:t>
            </w:r>
          </w:p>
        </w:tc>
        <w:tc>
          <w:tcPr>
            <w:tcW w:w="7501" w:type="dxa"/>
            <w:tcBorders>
              <w:top w:val="single" w:sz="6" w:space="0" w:color="auto"/>
              <w:left w:val="single" w:sz="6" w:space="0" w:color="auto"/>
              <w:bottom w:val="single" w:sz="6" w:space="0" w:color="auto"/>
              <w:right w:val="single" w:sz="6" w:space="0" w:color="auto"/>
            </w:tcBorders>
          </w:tcPr>
          <w:p w14:paraId="3874870A" w14:textId="77777777" w:rsidR="00582809" w:rsidRPr="00582809" w:rsidRDefault="00582809" w:rsidP="00582809">
            <w:pPr>
              <w:pStyle w:val="BodyTextIndent3"/>
              <w:numPr>
                <w:ilvl w:val="12"/>
                <w:numId w:val="0"/>
              </w:numPr>
              <w:jc w:val="left"/>
              <w:rPr>
                <w:rFonts w:ascii="Calibri" w:hAnsi="Calibri" w:cs="Calibri"/>
                <w:szCs w:val="28"/>
              </w:rPr>
            </w:pPr>
            <w:r w:rsidRPr="00582809">
              <w:rPr>
                <w:rFonts w:ascii="Calibri" w:hAnsi="Calibri" w:cs="Calibri"/>
                <w:szCs w:val="28"/>
              </w:rPr>
              <w:t>All details of allegations, or suspicions of abuse, should be recorded</w:t>
            </w:r>
            <w:r>
              <w:rPr>
                <w:rFonts w:ascii="Calibri" w:hAnsi="Calibri" w:cs="Calibri"/>
                <w:szCs w:val="28"/>
              </w:rPr>
              <w:t xml:space="preserve"> accurately &amp; factually.  Volunteers &amp; staff where possible must make written (by hand or entered onto CharityLog) notes on the allegations or suspicions of abuse or neglect.</w:t>
            </w:r>
          </w:p>
        </w:tc>
      </w:tr>
      <w:tr w:rsidR="00582809" w14:paraId="67924BBB" w14:textId="77777777" w:rsidTr="00582809">
        <w:tc>
          <w:tcPr>
            <w:tcW w:w="1430" w:type="dxa"/>
            <w:tcBorders>
              <w:top w:val="single" w:sz="6" w:space="0" w:color="auto"/>
              <w:left w:val="single" w:sz="6" w:space="0" w:color="auto"/>
              <w:bottom w:val="single" w:sz="6" w:space="0" w:color="auto"/>
              <w:right w:val="single" w:sz="6" w:space="0" w:color="auto"/>
            </w:tcBorders>
          </w:tcPr>
          <w:p w14:paraId="2224E51E"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4</w:t>
            </w:r>
          </w:p>
        </w:tc>
        <w:tc>
          <w:tcPr>
            <w:tcW w:w="7501" w:type="dxa"/>
            <w:tcBorders>
              <w:top w:val="single" w:sz="6" w:space="0" w:color="auto"/>
              <w:left w:val="single" w:sz="6" w:space="0" w:color="auto"/>
              <w:bottom w:val="single" w:sz="6" w:space="0" w:color="auto"/>
              <w:right w:val="single" w:sz="6" w:space="0" w:color="auto"/>
            </w:tcBorders>
          </w:tcPr>
          <w:p w14:paraId="7C7675CE" w14:textId="77777777" w:rsidR="00582809" w:rsidRPr="00582809" w:rsidRDefault="00582809" w:rsidP="00582809">
            <w:pPr>
              <w:pStyle w:val="BodyTextIndent3"/>
              <w:numPr>
                <w:ilvl w:val="12"/>
                <w:numId w:val="0"/>
              </w:numPr>
              <w:jc w:val="left"/>
              <w:rPr>
                <w:rFonts w:ascii="Calibri" w:hAnsi="Calibri" w:cs="Calibri"/>
                <w:szCs w:val="28"/>
              </w:rPr>
            </w:pPr>
            <w:r w:rsidRPr="00582809">
              <w:rPr>
                <w:rFonts w:ascii="Calibri" w:hAnsi="Calibri" w:cs="Calibri"/>
                <w:szCs w:val="28"/>
              </w:rPr>
              <w:t>If there is a suspicion of abuse</w:t>
            </w:r>
            <w:r>
              <w:rPr>
                <w:rFonts w:ascii="Calibri" w:hAnsi="Calibri" w:cs="Calibri"/>
                <w:szCs w:val="28"/>
              </w:rPr>
              <w:t xml:space="preserve"> or neglect</w:t>
            </w:r>
            <w:r w:rsidRPr="00582809">
              <w:rPr>
                <w:rFonts w:ascii="Calibri" w:hAnsi="Calibri" w:cs="Calibri"/>
                <w:szCs w:val="28"/>
              </w:rPr>
              <w:t xml:space="preserve">, or clear evidence of it, </w:t>
            </w:r>
            <w:r w:rsidRPr="00583457">
              <w:rPr>
                <w:rFonts w:ascii="Calibri" w:hAnsi="Calibri" w:cs="Calibri"/>
                <w:b/>
                <w:szCs w:val="28"/>
              </w:rPr>
              <w:t>a referral should be made to Social Services</w:t>
            </w:r>
            <w:r w:rsidR="00583457" w:rsidRPr="00583457">
              <w:rPr>
                <w:rFonts w:ascii="Calibri" w:hAnsi="Calibri" w:cs="Calibri"/>
                <w:b/>
                <w:szCs w:val="28"/>
              </w:rPr>
              <w:t xml:space="preserve"> by the Organiser</w:t>
            </w:r>
            <w:r w:rsidRPr="00582809">
              <w:rPr>
                <w:rFonts w:ascii="Calibri" w:hAnsi="Calibri" w:cs="Calibri"/>
                <w:szCs w:val="28"/>
              </w:rPr>
              <w:t>, subject to the consent of the person involved.</w:t>
            </w:r>
            <w:r w:rsidRPr="00582809">
              <w:rPr>
                <w:rFonts w:ascii="Calibri" w:hAnsi="Calibri" w:cs="Calibri"/>
                <w:b/>
                <w:szCs w:val="28"/>
              </w:rPr>
              <w:t xml:space="preserve"> </w:t>
            </w:r>
            <w:r w:rsidRPr="00582809">
              <w:rPr>
                <w:rFonts w:ascii="Calibri" w:hAnsi="Calibri" w:cs="Calibri"/>
                <w:szCs w:val="28"/>
              </w:rPr>
              <w:t xml:space="preserve">Every effort should be made to ensure the person understands why a referral is advised and what it will entail. </w:t>
            </w:r>
          </w:p>
        </w:tc>
      </w:tr>
      <w:tr w:rsidR="00582809" w14:paraId="598604FF" w14:textId="77777777" w:rsidTr="00582809">
        <w:tc>
          <w:tcPr>
            <w:tcW w:w="1430" w:type="dxa"/>
            <w:tcBorders>
              <w:top w:val="single" w:sz="6" w:space="0" w:color="auto"/>
              <w:left w:val="single" w:sz="6" w:space="0" w:color="auto"/>
              <w:bottom w:val="single" w:sz="6" w:space="0" w:color="auto"/>
              <w:right w:val="single" w:sz="6" w:space="0" w:color="auto"/>
            </w:tcBorders>
          </w:tcPr>
          <w:p w14:paraId="72703459"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5</w:t>
            </w:r>
          </w:p>
        </w:tc>
        <w:tc>
          <w:tcPr>
            <w:tcW w:w="7501" w:type="dxa"/>
            <w:tcBorders>
              <w:top w:val="single" w:sz="6" w:space="0" w:color="auto"/>
              <w:left w:val="single" w:sz="6" w:space="0" w:color="auto"/>
              <w:bottom w:val="single" w:sz="6" w:space="0" w:color="auto"/>
              <w:right w:val="single" w:sz="6" w:space="0" w:color="auto"/>
            </w:tcBorders>
          </w:tcPr>
          <w:p w14:paraId="55953E5B" w14:textId="77777777" w:rsidR="00582809" w:rsidRPr="00582809" w:rsidRDefault="00582809" w:rsidP="00582809">
            <w:pPr>
              <w:pStyle w:val="BodyTextIndent3"/>
              <w:numPr>
                <w:ilvl w:val="12"/>
                <w:numId w:val="0"/>
              </w:numPr>
              <w:jc w:val="left"/>
              <w:rPr>
                <w:rFonts w:ascii="Calibri" w:hAnsi="Calibri" w:cs="Calibri"/>
                <w:szCs w:val="28"/>
              </w:rPr>
            </w:pPr>
            <w:r w:rsidRPr="00582809">
              <w:rPr>
                <w:rFonts w:ascii="Calibri" w:hAnsi="Calibri" w:cs="Calibri"/>
                <w:szCs w:val="28"/>
              </w:rPr>
              <w:t>I</w:t>
            </w:r>
            <w:r>
              <w:rPr>
                <w:rFonts w:ascii="Calibri" w:hAnsi="Calibri" w:cs="Calibri"/>
                <w:szCs w:val="28"/>
              </w:rPr>
              <w:t>n the event of a telephone call</w:t>
            </w:r>
            <w:r w:rsidRPr="00582809">
              <w:rPr>
                <w:rFonts w:ascii="Calibri" w:hAnsi="Calibri" w:cs="Calibri"/>
                <w:szCs w:val="28"/>
              </w:rPr>
              <w:t xml:space="preserve"> identifying abuse you should explain to them that a referral should be made to Social Services. They can take this step themselves or use </w:t>
            </w:r>
            <w:r>
              <w:rPr>
                <w:rFonts w:ascii="Calibri" w:hAnsi="Calibri" w:cs="Calibri"/>
                <w:szCs w:val="28"/>
              </w:rPr>
              <w:t>HAPSOS</w:t>
            </w:r>
            <w:r w:rsidRPr="00582809">
              <w:rPr>
                <w:rFonts w:ascii="Calibri" w:hAnsi="Calibri" w:cs="Calibri"/>
                <w:szCs w:val="28"/>
              </w:rPr>
              <w:t>.</w:t>
            </w:r>
          </w:p>
        </w:tc>
      </w:tr>
      <w:tr w:rsidR="00582809" w14:paraId="0C073509" w14:textId="77777777" w:rsidTr="00582809">
        <w:tc>
          <w:tcPr>
            <w:tcW w:w="1430" w:type="dxa"/>
            <w:tcBorders>
              <w:top w:val="single" w:sz="6" w:space="0" w:color="auto"/>
              <w:left w:val="single" w:sz="6" w:space="0" w:color="auto"/>
              <w:bottom w:val="single" w:sz="6" w:space="0" w:color="auto"/>
              <w:right w:val="single" w:sz="6" w:space="0" w:color="auto"/>
            </w:tcBorders>
          </w:tcPr>
          <w:p w14:paraId="057A7F9C"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6</w:t>
            </w:r>
          </w:p>
        </w:tc>
        <w:tc>
          <w:tcPr>
            <w:tcW w:w="7501" w:type="dxa"/>
            <w:tcBorders>
              <w:top w:val="single" w:sz="6" w:space="0" w:color="auto"/>
              <w:left w:val="single" w:sz="6" w:space="0" w:color="auto"/>
              <w:bottom w:val="single" w:sz="6" w:space="0" w:color="auto"/>
              <w:right w:val="single" w:sz="6" w:space="0" w:color="auto"/>
            </w:tcBorders>
          </w:tcPr>
          <w:p w14:paraId="477E3666" w14:textId="77777777" w:rsidR="00582809" w:rsidRPr="00582809" w:rsidRDefault="00582809" w:rsidP="00582809">
            <w:pPr>
              <w:pStyle w:val="BodyTextIndent3"/>
              <w:numPr>
                <w:ilvl w:val="12"/>
                <w:numId w:val="0"/>
              </w:numPr>
              <w:jc w:val="left"/>
              <w:rPr>
                <w:rFonts w:ascii="Calibri" w:hAnsi="Calibri" w:cs="Calibri"/>
                <w:szCs w:val="28"/>
              </w:rPr>
            </w:pPr>
            <w:r w:rsidRPr="00582809">
              <w:rPr>
                <w:rFonts w:ascii="Calibri" w:hAnsi="Calibri" w:cs="Calibri"/>
                <w:szCs w:val="28"/>
              </w:rPr>
              <w:t xml:space="preserve">If the person involved does not wish the referral to be made, then their wishes should be </w:t>
            </w:r>
            <w:proofErr w:type="spellStart"/>
            <w:r w:rsidRPr="00582809">
              <w:rPr>
                <w:rFonts w:ascii="Calibri" w:hAnsi="Calibri" w:cs="Calibri"/>
                <w:szCs w:val="28"/>
              </w:rPr>
              <w:t>honoured</w:t>
            </w:r>
            <w:proofErr w:type="spellEnd"/>
            <w:r w:rsidRPr="00582809">
              <w:rPr>
                <w:rFonts w:ascii="Calibri" w:hAnsi="Calibri" w:cs="Calibri"/>
                <w:szCs w:val="28"/>
              </w:rPr>
              <w:t xml:space="preserve">, unless: </w:t>
            </w:r>
          </w:p>
          <w:p w14:paraId="4FF9BFC5" w14:textId="77777777" w:rsidR="00582809" w:rsidRPr="00582809" w:rsidRDefault="00582809" w:rsidP="00582809">
            <w:pPr>
              <w:pStyle w:val="BodyTextIndent3"/>
              <w:numPr>
                <w:ilvl w:val="0"/>
                <w:numId w:val="1"/>
              </w:numPr>
              <w:tabs>
                <w:tab w:val="left" w:pos="720"/>
              </w:tabs>
              <w:ind w:left="720"/>
              <w:jc w:val="left"/>
              <w:rPr>
                <w:rFonts w:ascii="Calibri" w:hAnsi="Calibri" w:cs="Calibri"/>
                <w:szCs w:val="28"/>
              </w:rPr>
            </w:pPr>
            <w:r w:rsidRPr="00582809">
              <w:rPr>
                <w:rFonts w:ascii="Calibri" w:hAnsi="Calibri" w:cs="Calibri"/>
                <w:szCs w:val="28"/>
              </w:rPr>
              <w:t xml:space="preserve">They or others are in physical danger. </w:t>
            </w:r>
          </w:p>
          <w:p w14:paraId="3B3EC4CE" w14:textId="77777777" w:rsidR="00582809" w:rsidRPr="00582809" w:rsidRDefault="00582809" w:rsidP="00582809">
            <w:pPr>
              <w:pStyle w:val="BodyTextIndent3"/>
              <w:numPr>
                <w:ilvl w:val="0"/>
                <w:numId w:val="1"/>
              </w:numPr>
              <w:tabs>
                <w:tab w:val="left" w:pos="720"/>
              </w:tabs>
              <w:ind w:left="720"/>
              <w:jc w:val="left"/>
              <w:rPr>
                <w:rFonts w:ascii="Calibri" w:hAnsi="Calibri" w:cs="Calibri"/>
                <w:szCs w:val="28"/>
              </w:rPr>
            </w:pPr>
            <w:r w:rsidRPr="00582809">
              <w:rPr>
                <w:rFonts w:ascii="Calibri" w:hAnsi="Calibri" w:cs="Calibri"/>
                <w:szCs w:val="28"/>
              </w:rPr>
              <w:t xml:space="preserve">There is concern that the client is incapable of making an informed decision. </w:t>
            </w:r>
          </w:p>
          <w:p w14:paraId="7210DD50" w14:textId="77777777" w:rsidR="00582809" w:rsidRPr="00582809" w:rsidRDefault="00582809" w:rsidP="00582809">
            <w:pPr>
              <w:pStyle w:val="BodyTextIndent3"/>
              <w:numPr>
                <w:ilvl w:val="0"/>
                <w:numId w:val="1"/>
              </w:numPr>
              <w:tabs>
                <w:tab w:val="left" w:pos="720"/>
              </w:tabs>
              <w:ind w:left="720"/>
              <w:jc w:val="left"/>
              <w:rPr>
                <w:rFonts w:ascii="Calibri" w:hAnsi="Calibri" w:cs="Calibri"/>
                <w:szCs w:val="28"/>
              </w:rPr>
            </w:pPr>
            <w:r w:rsidRPr="00582809">
              <w:rPr>
                <w:rFonts w:ascii="Calibri" w:hAnsi="Calibri" w:cs="Calibri"/>
                <w:szCs w:val="28"/>
              </w:rPr>
              <w:t xml:space="preserve">Others are at risk from the abuser. </w:t>
            </w:r>
          </w:p>
        </w:tc>
      </w:tr>
      <w:tr w:rsidR="00582809" w14:paraId="52F9162F" w14:textId="77777777" w:rsidTr="00582809">
        <w:tc>
          <w:tcPr>
            <w:tcW w:w="1430" w:type="dxa"/>
            <w:tcBorders>
              <w:top w:val="single" w:sz="6" w:space="0" w:color="auto"/>
              <w:left w:val="single" w:sz="6" w:space="0" w:color="auto"/>
              <w:bottom w:val="single" w:sz="6" w:space="0" w:color="auto"/>
              <w:right w:val="single" w:sz="6" w:space="0" w:color="auto"/>
            </w:tcBorders>
          </w:tcPr>
          <w:p w14:paraId="0B8A4E33"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7</w:t>
            </w:r>
          </w:p>
        </w:tc>
        <w:tc>
          <w:tcPr>
            <w:tcW w:w="7501" w:type="dxa"/>
            <w:tcBorders>
              <w:top w:val="single" w:sz="6" w:space="0" w:color="auto"/>
              <w:left w:val="single" w:sz="6" w:space="0" w:color="auto"/>
              <w:bottom w:val="single" w:sz="6" w:space="0" w:color="auto"/>
              <w:right w:val="single" w:sz="6" w:space="0" w:color="auto"/>
            </w:tcBorders>
          </w:tcPr>
          <w:p w14:paraId="53E6A948" w14:textId="77777777" w:rsidR="00582809" w:rsidRPr="00582809" w:rsidRDefault="00582809" w:rsidP="00DE284C">
            <w:pPr>
              <w:pStyle w:val="BodyTextIndent3"/>
              <w:numPr>
                <w:ilvl w:val="12"/>
                <w:numId w:val="0"/>
              </w:numPr>
              <w:jc w:val="left"/>
              <w:rPr>
                <w:rFonts w:ascii="Calibri" w:hAnsi="Calibri" w:cs="Calibri"/>
                <w:szCs w:val="28"/>
              </w:rPr>
            </w:pPr>
            <w:r w:rsidRPr="00582809">
              <w:rPr>
                <w:rFonts w:ascii="Calibri" w:hAnsi="Calibri" w:cs="Calibri"/>
                <w:szCs w:val="28"/>
              </w:rPr>
              <w:t xml:space="preserve">If no referral is made in line with the person’s wishes, then all other courses of action should be considered, </w:t>
            </w:r>
            <w:r w:rsidR="00DE284C">
              <w:rPr>
                <w:rFonts w:ascii="Calibri" w:hAnsi="Calibri" w:cs="Calibri"/>
                <w:szCs w:val="28"/>
              </w:rPr>
              <w:t>&amp;</w:t>
            </w:r>
            <w:r w:rsidRPr="00582809">
              <w:rPr>
                <w:rFonts w:ascii="Calibri" w:hAnsi="Calibri" w:cs="Calibri"/>
                <w:szCs w:val="28"/>
              </w:rPr>
              <w:t xml:space="preserve"> the situation monitored, reviewed and records kept.</w:t>
            </w:r>
          </w:p>
        </w:tc>
      </w:tr>
      <w:tr w:rsidR="00582809" w14:paraId="33248C9D" w14:textId="77777777" w:rsidTr="00582809">
        <w:tc>
          <w:tcPr>
            <w:tcW w:w="1430" w:type="dxa"/>
            <w:tcBorders>
              <w:top w:val="single" w:sz="6" w:space="0" w:color="auto"/>
              <w:left w:val="single" w:sz="6" w:space="0" w:color="auto"/>
              <w:bottom w:val="single" w:sz="6" w:space="0" w:color="auto"/>
              <w:right w:val="single" w:sz="6" w:space="0" w:color="auto"/>
            </w:tcBorders>
          </w:tcPr>
          <w:p w14:paraId="38D4D98C"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t>8</w:t>
            </w:r>
          </w:p>
        </w:tc>
        <w:tc>
          <w:tcPr>
            <w:tcW w:w="7501" w:type="dxa"/>
            <w:tcBorders>
              <w:top w:val="single" w:sz="6" w:space="0" w:color="auto"/>
              <w:left w:val="single" w:sz="6" w:space="0" w:color="auto"/>
              <w:bottom w:val="single" w:sz="6" w:space="0" w:color="auto"/>
              <w:right w:val="single" w:sz="6" w:space="0" w:color="auto"/>
            </w:tcBorders>
          </w:tcPr>
          <w:p w14:paraId="58AAACD8" w14:textId="77777777" w:rsidR="00582809" w:rsidRPr="00582809" w:rsidRDefault="00582809" w:rsidP="00582809">
            <w:pPr>
              <w:pStyle w:val="BodyTextIndent3"/>
              <w:numPr>
                <w:ilvl w:val="12"/>
                <w:numId w:val="0"/>
              </w:numPr>
              <w:jc w:val="left"/>
              <w:rPr>
                <w:rFonts w:ascii="Calibri" w:hAnsi="Calibri" w:cs="Calibri"/>
                <w:szCs w:val="28"/>
              </w:rPr>
            </w:pPr>
            <w:r w:rsidRPr="00582809">
              <w:rPr>
                <w:rFonts w:ascii="Calibri" w:hAnsi="Calibri" w:cs="Calibri"/>
                <w:szCs w:val="28"/>
              </w:rPr>
              <w:t>A referral to Social Services should include:</w:t>
            </w:r>
          </w:p>
          <w:p w14:paraId="26B5C445" w14:textId="77777777" w:rsidR="00582809" w:rsidRPr="00582809" w:rsidRDefault="00582809" w:rsidP="00582809">
            <w:pPr>
              <w:pStyle w:val="BodyTextIndent3"/>
              <w:numPr>
                <w:ilvl w:val="0"/>
                <w:numId w:val="1"/>
              </w:numPr>
              <w:tabs>
                <w:tab w:val="left" w:pos="720"/>
              </w:tabs>
              <w:ind w:left="720"/>
              <w:jc w:val="left"/>
              <w:rPr>
                <w:rFonts w:ascii="Calibri" w:hAnsi="Calibri" w:cs="Calibri"/>
                <w:szCs w:val="28"/>
              </w:rPr>
            </w:pPr>
            <w:r w:rsidRPr="00582809">
              <w:rPr>
                <w:rFonts w:ascii="Calibri" w:hAnsi="Calibri" w:cs="Calibri"/>
                <w:szCs w:val="28"/>
              </w:rPr>
              <w:t>A statement of the exact concern, including personal details of the individual if known.</w:t>
            </w:r>
          </w:p>
          <w:p w14:paraId="263750D4" w14:textId="77777777" w:rsidR="00582809" w:rsidRPr="00DE284C" w:rsidRDefault="00582809" w:rsidP="00DE284C">
            <w:pPr>
              <w:pStyle w:val="BodyTextIndent3"/>
              <w:numPr>
                <w:ilvl w:val="0"/>
                <w:numId w:val="1"/>
              </w:numPr>
              <w:tabs>
                <w:tab w:val="left" w:pos="720"/>
              </w:tabs>
              <w:jc w:val="left"/>
              <w:rPr>
                <w:rFonts w:ascii="Calibri" w:hAnsi="Calibri" w:cs="Calibri"/>
                <w:szCs w:val="28"/>
              </w:rPr>
            </w:pPr>
            <w:r w:rsidRPr="00582809">
              <w:rPr>
                <w:rFonts w:ascii="Calibri" w:hAnsi="Calibri" w:cs="Calibri"/>
                <w:szCs w:val="28"/>
              </w:rPr>
              <w:lastRenderedPageBreak/>
              <w:t xml:space="preserve">In situations where there is obvious evidence of a criminal offence, a simultaneous referral to the police may be made. </w:t>
            </w:r>
          </w:p>
        </w:tc>
      </w:tr>
      <w:tr w:rsidR="00582809" w14:paraId="7DC59136" w14:textId="77777777" w:rsidTr="00582809">
        <w:tc>
          <w:tcPr>
            <w:tcW w:w="1430" w:type="dxa"/>
            <w:tcBorders>
              <w:top w:val="single" w:sz="6" w:space="0" w:color="auto"/>
              <w:left w:val="single" w:sz="6" w:space="0" w:color="auto"/>
              <w:bottom w:val="single" w:sz="6" w:space="0" w:color="auto"/>
              <w:right w:val="single" w:sz="6" w:space="0" w:color="auto"/>
            </w:tcBorders>
          </w:tcPr>
          <w:p w14:paraId="1C333456" w14:textId="77777777" w:rsidR="00582809" w:rsidRPr="00582809" w:rsidRDefault="00582809" w:rsidP="00D74123">
            <w:pPr>
              <w:pStyle w:val="BodyTextIndent3"/>
              <w:numPr>
                <w:ilvl w:val="12"/>
                <w:numId w:val="0"/>
              </w:numPr>
              <w:jc w:val="center"/>
              <w:rPr>
                <w:rFonts w:ascii="Calibri" w:hAnsi="Calibri" w:cs="Calibri"/>
                <w:b/>
                <w:szCs w:val="28"/>
              </w:rPr>
            </w:pPr>
            <w:r w:rsidRPr="00582809">
              <w:rPr>
                <w:rFonts w:ascii="Calibri" w:hAnsi="Calibri" w:cs="Calibri"/>
                <w:b/>
                <w:szCs w:val="28"/>
              </w:rPr>
              <w:lastRenderedPageBreak/>
              <w:t>9</w:t>
            </w:r>
          </w:p>
        </w:tc>
        <w:tc>
          <w:tcPr>
            <w:tcW w:w="7501" w:type="dxa"/>
            <w:tcBorders>
              <w:top w:val="single" w:sz="6" w:space="0" w:color="auto"/>
              <w:left w:val="single" w:sz="6" w:space="0" w:color="auto"/>
              <w:bottom w:val="single" w:sz="6" w:space="0" w:color="auto"/>
              <w:right w:val="single" w:sz="6" w:space="0" w:color="auto"/>
            </w:tcBorders>
          </w:tcPr>
          <w:p w14:paraId="736B7DCA" w14:textId="77777777" w:rsidR="00582809" w:rsidRPr="00582809" w:rsidRDefault="00582809" w:rsidP="00582809">
            <w:pPr>
              <w:pStyle w:val="BodyTextIndent3"/>
              <w:numPr>
                <w:ilvl w:val="12"/>
                <w:numId w:val="0"/>
              </w:numPr>
              <w:jc w:val="left"/>
              <w:rPr>
                <w:rFonts w:ascii="Calibri" w:hAnsi="Calibri" w:cs="Calibri"/>
                <w:szCs w:val="28"/>
              </w:rPr>
            </w:pPr>
            <w:r w:rsidRPr="00582809">
              <w:rPr>
                <w:rFonts w:ascii="Calibri" w:hAnsi="Calibri" w:cs="Calibri"/>
                <w:szCs w:val="28"/>
              </w:rPr>
              <w:t xml:space="preserve">Once a referral to Social Services has been made, they will respond according to their own procedures. Their response should be made </w:t>
            </w:r>
            <w:r w:rsidR="00DE284C">
              <w:rPr>
                <w:rFonts w:ascii="Calibri" w:hAnsi="Calibri" w:cs="Calibri"/>
                <w:szCs w:val="28"/>
              </w:rPr>
              <w:t>within 48 hours of the referral</w:t>
            </w:r>
          </w:p>
        </w:tc>
      </w:tr>
    </w:tbl>
    <w:p w14:paraId="1F60B4F0" w14:textId="77777777" w:rsidR="00582809" w:rsidRPr="006E5C87" w:rsidRDefault="00582809">
      <w:pPr>
        <w:rPr>
          <w:sz w:val="28"/>
        </w:rPr>
      </w:pPr>
    </w:p>
    <w:p w14:paraId="5C0A1974" w14:textId="7E010EFD" w:rsidR="006E5C87" w:rsidRPr="00F90CE6" w:rsidRDefault="00011ED1">
      <w:pPr>
        <w:rPr>
          <w:b/>
          <w:sz w:val="30"/>
          <w:szCs w:val="30"/>
        </w:rPr>
      </w:pPr>
      <w:r w:rsidRPr="00F90CE6">
        <w:rPr>
          <w:b/>
          <w:sz w:val="30"/>
          <w:szCs w:val="30"/>
        </w:rPr>
        <w:t>Training</w:t>
      </w:r>
    </w:p>
    <w:p w14:paraId="3279C0D3" w14:textId="37244322" w:rsidR="00011ED1" w:rsidRPr="00011ED1" w:rsidRDefault="00011ED1" w:rsidP="00011ED1">
      <w:pPr>
        <w:rPr>
          <w:sz w:val="28"/>
        </w:rPr>
      </w:pPr>
      <w:r>
        <w:rPr>
          <w:sz w:val="28"/>
        </w:rPr>
        <w:t xml:space="preserve">All trustees, staff and volunteers should </w:t>
      </w:r>
      <w:r w:rsidRPr="00011ED1">
        <w:rPr>
          <w:sz w:val="28"/>
        </w:rPr>
        <w:t>all receive Adult Safeguarding training appropriate to their role</w:t>
      </w:r>
      <w:r>
        <w:rPr>
          <w:sz w:val="28"/>
        </w:rPr>
        <w:t xml:space="preserve">. </w:t>
      </w:r>
      <w:r w:rsidRPr="00011ED1">
        <w:rPr>
          <w:sz w:val="28"/>
        </w:rPr>
        <w:t>For all staff or volunteer</w:t>
      </w:r>
      <w:r>
        <w:rPr>
          <w:sz w:val="28"/>
        </w:rPr>
        <w:t>s who are working</w:t>
      </w:r>
      <w:r w:rsidRPr="00011ED1">
        <w:rPr>
          <w:sz w:val="28"/>
        </w:rPr>
        <w:t xml:space="preserve"> with adults at risk</w:t>
      </w:r>
      <w:r>
        <w:rPr>
          <w:sz w:val="28"/>
        </w:rPr>
        <w:t xml:space="preserve">, </w:t>
      </w:r>
      <w:r w:rsidRPr="00011ED1">
        <w:rPr>
          <w:sz w:val="28"/>
        </w:rPr>
        <w:t xml:space="preserve">this requires them as a minimum to have awareness training that enables them to: </w:t>
      </w:r>
    </w:p>
    <w:p w14:paraId="1B660531" w14:textId="77777777" w:rsidR="00011ED1" w:rsidRDefault="00011ED1" w:rsidP="00011ED1">
      <w:pPr>
        <w:pStyle w:val="ListParagraph"/>
        <w:numPr>
          <w:ilvl w:val="0"/>
          <w:numId w:val="5"/>
        </w:numPr>
        <w:rPr>
          <w:sz w:val="28"/>
          <w:lang w:val="en-US"/>
        </w:rPr>
      </w:pPr>
      <w:r w:rsidRPr="00F90CE6">
        <w:rPr>
          <w:sz w:val="28"/>
          <w:lang w:val="en-US"/>
        </w:rPr>
        <w:t>Understand what safeguarding is and their role in Safeguarding Adults</w:t>
      </w:r>
    </w:p>
    <w:p w14:paraId="5FE2E577" w14:textId="671A2C39" w:rsidR="00011ED1" w:rsidRDefault="00011ED1" w:rsidP="00011ED1">
      <w:pPr>
        <w:pStyle w:val="ListParagraph"/>
        <w:numPr>
          <w:ilvl w:val="0"/>
          <w:numId w:val="5"/>
        </w:numPr>
        <w:rPr>
          <w:sz w:val="28"/>
          <w:lang w:val="en-US"/>
        </w:rPr>
      </w:pPr>
      <w:proofErr w:type="spellStart"/>
      <w:r w:rsidRPr="00F90CE6">
        <w:rPr>
          <w:sz w:val="28"/>
          <w:lang w:val="en-US"/>
        </w:rPr>
        <w:t>Recogni</w:t>
      </w:r>
      <w:r>
        <w:rPr>
          <w:sz w:val="28"/>
          <w:lang w:val="en-US"/>
        </w:rPr>
        <w:t>s</w:t>
      </w:r>
      <w:r w:rsidRPr="00F90CE6">
        <w:rPr>
          <w:sz w:val="28"/>
          <w:lang w:val="en-US"/>
        </w:rPr>
        <w:t>e</w:t>
      </w:r>
      <w:proofErr w:type="spellEnd"/>
      <w:r w:rsidRPr="00F90CE6">
        <w:rPr>
          <w:sz w:val="28"/>
          <w:lang w:val="en-US"/>
        </w:rPr>
        <w:t xml:space="preserve"> an adult potential</w:t>
      </w:r>
      <w:r>
        <w:rPr>
          <w:sz w:val="28"/>
          <w:lang w:val="en-US"/>
        </w:rPr>
        <w:t>ly</w:t>
      </w:r>
      <w:r w:rsidRPr="00F90CE6">
        <w:rPr>
          <w:sz w:val="28"/>
          <w:lang w:val="en-US"/>
        </w:rPr>
        <w:t xml:space="preserve"> in need of safeguarding and take action</w:t>
      </w:r>
    </w:p>
    <w:p w14:paraId="6ECDBF58" w14:textId="77777777" w:rsidR="00011ED1" w:rsidRDefault="00011ED1" w:rsidP="00011ED1">
      <w:pPr>
        <w:pStyle w:val="ListParagraph"/>
        <w:numPr>
          <w:ilvl w:val="0"/>
          <w:numId w:val="5"/>
        </w:numPr>
        <w:rPr>
          <w:sz w:val="28"/>
          <w:lang w:val="en-US"/>
        </w:rPr>
      </w:pPr>
      <w:r w:rsidRPr="00F90CE6">
        <w:rPr>
          <w:bCs/>
          <w:sz w:val="28"/>
          <w:lang w:val="en-US"/>
        </w:rPr>
        <w:t>Understand the procedures for making a s</w:t>
      </w:r>
      <w:r w:rsidRPr="00F90CE6">
        <w:rPr>
          <w:sz w:val="28"/>
          <w:lang w:val="en-US"/>
        </w:rPr>
        <w:t>afeguarding Alert</w:t>
      </w:r>
    </w:p>
    <w:p w14:paraId="15E376C7" w14:textId="77777777" w:rsidR="00011ED1" w:rsidRDefault="00011ED1" w:rsidP="00011ED1">
      <w:pPr>
        <w:pStyle w:val="ListParagraph"/>
        <w:numPr>
          <w:ilvl w:val="0"/>
          <w:numId w:val="5"/>
        </w:numPr>
        <w:rPr>
          <w:sz w:val="28"/>
          <w:lang w:val="en-US"/>
        </w:rPr>
      </w:pPr>
      <w:r w:rsidRPr="00F90CE6">
        <w:rPr>
          <w:sz w:val="28"/>
          <w:lang w:val="en-US"/>
        </w:rPr>
        <w:t>Understand dignity and respect when working with individuals</w:t>
      </w:r>
    </w:p>
    <w:p w14:paraId="60EE6BED" w14:textId="29254562" w:rsidR="00011ED1" w:rsidRPr="00F90CE6" w:rsidRDefault="00011ED1" w:rsidP="00F90CE6">
      <w:pPr>
        <w:pStyle w:val="ListParagraph"/>
        <w:numPr>
          <w:ilvl w:val="0"/>
          <w:numId w:val="5"/>
        </w:numPr>
        <w:rPr>
          <w:sz w:val="28"/>
          <w:lang w:val="en-US"/>
        </w:rPr>
      </w:pPr>
      <w:r w:rsidRPr="00F90CE6">
        <w:rPr>
          <w:sz w:val="28"/>
          <w:lang w:val="en-US"/>
        </w:rPr>
        <w:t>Have knowledge of policy, procedures and legislation that supports safeguarding adults activity</w:t>
      </w:r>
    </w:p>
    <w:p w14:paraId="09A8ED75" w14:textId="20DB411B" w:rsidR="00011ED1" w:rsidRPr="00F90CE6" w:rsidRDefault="00011ED1">
      <w:pPr>
        <w:rPr>
          <w:b/>
          <w:sz w:val="28"/>
        </w:rPr>
      </w:pPr>
      <w:r>
        <w:rPr>
          <w:b/>
          <w:sz w:val="28"/>
        </w:rPr>
        <w:t xml:space="preserve">Please </w:t>
      </w:r>
      <w:r w:rsidRPr="0037014B">
        <w:rPr>
          <w:b/>
          <w:sz w:val="28"/>
        </w:rPr>
        <w:t>discuss</w:t>
      </w:r>
      <w:r w:rsidRPr="00011ED1">
        <w:rPr>
          <w:b/>
          <w:sz w:val="28"/>
        </w:rPr>
        <w:t xml:space="preserve"> </w:t>
      </w:r>
      <w:r>
        <w:rPr>
          <w:b/>
          <w:sz w:val="28"/>
        </w:rPr>
        <w:t xml:space="preserve">with the </w:t>
      </w:r>
      <w:r w:rsidRPr="00F90CE6">
        <w:rPr>
          <w:b/>
          <w:sz w:val="28"/>
        </w:rPr>
        <w:t xml:space="preserve">Organiser the appropriate training that you </w:t>
      </w:r>
      <w:r w:rsidR="00C20197">
        <w:rPr>
          <w:b/>
          <w:sz w:val="28"/>
        </w:rPr>
        <w:t xml:space="preserve">should </w:t>
      </w:r>
      <w:r>
        <w:rPr>
          <w:b/>
          <w:sz w:val="28"/>
        </w:rPr>
        <w:t>undertake.</w:t>
      </w:r>
    </w:p>
    <w:p w14:paraId="66DF721E" w14:textId="77777777" w:rsidR="006E5C87" w:rsidRPr="006E5C87" w:rsidRDefault="006E5C87">
      <w:pPr>
        <w:rPr>
          <w:sz w:val="28"/>
        </w:rPr>
      </w:pPr>
    </w:p>
    <w:sectPr w:rsidR="006E5C87" w:rsidRPr="006E5C87" w:rsidSect="00706A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DD967" w14:textId="77777777" w:rsidR="00513D2C" w:rsidRDefault="00513D2C" w:rsidP="006E5C87">
      <w:pPr>
        <w:spacing w:after="0" w:line="240" w:lineRule="auto"/>
      </w:pPr>
      <w:r>
        <w:separator/>
      </w:r>
    </w:p>
  </w:endnote>
  <w:endnote w:type="continuationSeparator" w:id="0">
    <w:p w14:paraId="219A81AC" w14:textId="77777777" w:rsidR="00513D2C" w:rsidRDefault="00513D2C" w:rsidP="006E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F2183" w14:textId="77777777" w:rsidR="00EB6713" w:rsidRDefault="00EB6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1CC4" w14:textId="77777777" w:rsidR="00EB6713" w:rsidRDefault="00EB6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4D39" w14:textId="77777777" w:rsidR="00EB6713" w:rsidRDefault="00EB6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ACA01" w14:textId="77777777" w:rsidR="00513D2C" w:rsidRDefault="00513D2C" w:rsidP="006E5C87">
      <w:pPr>
        <w:spacing w:after="0" w:line="240" w:lineRule="auto"/>
      </w:pPr>
      <w:r>
        <w:separator/>
      </w:r>
    </w:p>
  </w:footnote>
  <w:footnote w:type="continuationSeparator" w:id="0">
    <w:p w14:paraId="18864326" w14:textId="77777777" w:rsidR="00513D2C" w:rsidRDefault="00513D2C" w:rsidP="006E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026D" w14:textId="77777777" w:rsidR="00EB6713" w:rsidRDefault="00EB6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46A8" w14:textId="77777777" w:rsidR="006E5C87" w:rsidRDefault="006E5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A226" w14:textId="77777777" w:rsidR="00EB6713" w:rsidRDefault="00EB6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30E5008"/>
    <w:lvl w:ilvl="0">
      <w:numFmt w:val="bullet"/>
      <w:lvlText w:val="*"/>
      <w:lvlJc w:val="left"/>
      <w:pPr>
        <w:ind w:left="0" w:firstLine="0"/>
      </w:pPr>
    </w:lvl>
  </w:abstractNum>
  <w:abstractNum w:abstractNumId="1"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 w15:restartNumberingAfterBreak="0">
    <w:nsid w:val="24877569"/>
    <w:multiLevelType w:val="hybridMultilevel"/>
    <w:tmpl w:val="0A60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87D77"/>
    <w:multiLevelType w:val="hybridMultilevel"/>
    <w:tmpl w:val="9A8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65025"/>
    <w:multiLevelType w:val="hybridMultilevel"/>
    <w:tmpl w:val="867A7D0E"/>
    <w:lvl w:ilvl="0" w:tplc="E5F47162">
      <w:start w:val="1"/>
      <w:numFmt w:val="decimal"/>
      <w:lvlText w:val="%1."/>
      <w:lvlJc w:val="left"/>
      <w:pPr>
        <w:ind w:left="361" w:hanging="360"/>
      </w:pPr>
      <w:rPr>
        <w:rFonts w:hint="default"/>
        <w:b/>
      </w:rPr>
    </w:lvl>
    <w:lvl w:ilvl="1" w:tplc="08090019">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5" w15:restartNumberingAfterBreak="0">
    <w:nsid w:val="74786C8F"/>
    <w:multiLevelType w:val="hybridMultilevel"/>
    <w:tmpl w:val="83C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0" w:hanging="360"/>
        </w:pPr>
      </w:lvl>
    </w:lvlOverride>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87"/>
    <w:rsid w:val="00011ED1"/>
    <w:rsid w:val="000B107E"/>
    <w:rsid w:val="000D004B"/>
    <w:rsid w:val="0010493F"/>
    <w:rsid w:val="00213C67"/>
    <w:rsid w:val="002825FC"/>
    <w:rsid w:val="00476F00"/>
    <w:rsid w:val="00481E92"/>
    <w:rsid w:val="00513D2C"/>
    <w:rsid w:val="00582809"/>
    <w:rsid w:val="00583457"/>
    <w:rsid w:val="00595097"/>
    <w:rsid w:val="005C6660"/>
    <w:rsid w:val="006A2839"/>
    <w:rsid w:val="006B64C1"/>
    <w:rsid w:val="006E5C87"/>
    <w:rsid w:val="00706A21"/>
    <w:rsid w:val="007A6AB8"/>
    <w:rsid w:val="00943DAB"/>
    <w:rsid w:val="009726F7"/>
    <w:rsid w:val="009D447E"/>
    <w:rsid w:val="00A07109"/>
    <w:rsid w:val="00A622EF"/>
    <w:rsid w:val="00A93550"/>
    <w:rsid w:val="00AD4545"/>
    <w:rsid w:val="00C20197"/>
    <w:rsid w:val="00CB37A3"/>
    <w:rsid w:val="00D328BD"/>
    <w:rsid w:val="00DE284C"/>
    <w:rsid w:val="00E63A51"/>
    <w:rsid w:val="00EB6713"/>
    <w:rsid w:val="00F41EC4"/>
    <w:rsid w:val="00F90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A54C6"/>
  <w15:chartTrackingRefBased/>
  <w15:docId w15:val="{075173B3-7B8A-4C34-BECA-BEA6C0B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C87"/>
  </w:style>
  <w:style w:type="paragraph" w:styleId="Footer">
    <w:name w:val="footer"/>
    <w:basedOn w:val="Normal"/>
    <w:link w:val="FooterChar"/>
    <w:uiPriority w:val="99"/>
    <w:unhideWhenUsed/>
    <w:rsid w:val="006E5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C87"/>
  </w:style>
  <w:style w:type="paragraph" w:styleId="BodyTextIndent3">
    <w:name w:val="Body Text Indent 3"/>
    <w:basedOn w:val="Normal"/>
    <w:link w:val="BodyTextIndent3Char"/>
    <w:rsid w:val="00582809"/>
    <w:pPr>
      <w:widowControl w:val="0"/>
      <w:overflowPunct w:val="0"/>
      <w:autoSpaceDE w:val="0"/>
      <w:autoSpaceDN w:val="0"/>
      <w:adjustRightInd w:val="0"/>
      <w:spacing w:after="0" w:line="240" w:lineRule="auto"/>
      <w:ind w:left="685" w:hanging="685"/>
      <w:jc w:val="both"/>
    </w:pPr>
    <w:rPr>
      <w:rFonts w:ascii="Arial" w:eastAsia="Times New Roman" w:hAnsi="Arial" w:cs="Times New Roman"/>
      <w:kern w:val="28"/>
      <w:sz w:val="28"/>
      <w:szCs w:val="20"/>
      <w:lang w:val="en-US"/>
    </w:rPr>
  </w:style>
  <w:style w:type="character" w:customStyle="1" w:styleId="BodyTextIndent3Char">
    <w:name w:val="Body Text Indent 3 Char"/>
    <w:basedOn w:val="DefaultParagraphFont"/>
    <w:link w:val="BodyTextIndent3"/>
    <w:rsid w:val="00582809"/>
    <w:rPr>
      <w:rFonts w:ascii="Arial" w:eastAsia="Times New Roman" w:hAnsi="Arial" w:cs="Times New Roman"/>
      <w:kern w:val="28"/>
      <w:sz w:val="28"/>
      <w:szCs w:val="20"/>
      <w:lang w:val="en-US"/>
    </w:rPr>
  </w:style>
  <w:style w:type="paragraph" w:styleId="BalloonText">
    <w:name w:val="Balloon Text"/>
    <w:basedOn w:val="Normal"/>
    <w:link w:val="BalloonTextChar"/>
    <w:uiPriority w:val="99"/>
    <w:semiHidden/>
    <w:unhideWhenUsed/>
    <w:rsid w:val="00011ED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1ED1"/>
    <w:rPr>
      <w:rFonts w:ascii="Times New Roman" w:hAnsi="Times New Roman" w:cs="Times New Roman"/>
      <w:sz w:val="18"/>
      <w:szCs w:val="18"/>
    </w:rPr>
  </w:style>
  <w:style w:type="paragraph" w:styleId="ListParagraph">
    <w:name w:val="List Paragraph"/>
    <w:basedOn w:val="Normal"/>
    <w:uiPriority w:val="34"/>
    <w:qFormat/>
    <w:rsid w:val="0001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E057-C82D-7A46-BF06-CB0C4D23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organiser Ham and Petersham SOS</dc:creator>
  <cp:keywords/>
  <dc:description/>
  <cp:lastModifiedBy>aiden buckley</cp:lastModifiedBy>
  <cp:revision>2</cp:revision>
  <dcterms:created xsi:type="dcterms:W3CDTF">2020-10-14T13:39:00Z</dcterms:created>
  <dcterms:modified xsi:type="dcterms:W3CDTF">2020-10-14T13:39:00Z</dcterms:modified>
</cp:coreProperties>
</file>